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EB" w:rsidRPr="001968EB" w:rsidRDefault="001968EB" w:rsidP="001968EB">
      <w:pPr>
        <w:shd w:val="clear" w:color="auto" w:fill="FFFFFF"/>
        <w:spacing w:before="170" w:after="57" w:line="288" w:lineRule="atLeast"/>
        <w:ind w:left="11" w:right="28"/>
        <w:jc w:val="center"/>
        <w:rPr>
          <w:rFonts w:ascii="Bookman Old Style" w:eastAsia="Times New Roman" w:hAnsi="Bookman Old Style" w:cs="Times New Roman"/>
          <w:b/>
          <w:bCs/>
          <w:caps/>
          <w:color w:val="000000"/>
          <w:sz w:val="28"/>
          <w:szCs w:val="28"/>
          <w:lang w:val="es-ES_tradnl" w:eastAsia="es-CO"/>
        </w:rPr>
      </w:pPr>
      <w:bookmarkStart w:id="0" w:name="_GoBack"/>
      <w:bookmarkEnd w:id="0"/>
      <w:r w:rsidRPr="001968EB">
        <w:rPr>
          <w:rFonts w:ascii="Bookman Old Style" w:eastAsia="Times New Roman" w:hAnsi="Bookman Old Style" w:cs="Times New Roman"/>
          <w:b/>
          <w:bCs/>
          <w:caps/>
          <w:color w:val="000000"/>
          <w:sz w:val="28"/>
          <w:szCs w:val="28"/>
          <w:lang w:val="es-ES_tradnl" w:eastAsia="es-CO"/>
        </w:rPr>
        <w:t>Proyecto de Ley N°.       de 2019</w:t>
      </w:r>
    </w:p>
    <w:p w:rsidR="001968EB" w:rsidRPr="001968EB" w:rsidRDefault="001968EB" w:rsidP="001968EB">
      <w:pPr>
        <w:shd w:val="clear" w:color="auto" w:fill="FFFFFF"/>
        <w:spacing w:before="170" w:after="57" w:line="288" w:lineRule="atLeast"/>
        <w:ind w:left="11" w:right="28"/>
        <w:jc w:val="center"/>
        <w:rPr>
          <w:rFonts w:ascii="Bookman Old Style" w:eastAsia="Times New Roman" w:hAnsi="Bookman Old Style" w:cs="Times New Roman"/>
          <w:b/>
          <w:bCs/>
          <w:caps/>
          <w:color w:val="000000"/>
          <w:sz w:val="28"/>
          <w:szCs w:val="28"/>
          <w:lang w:val="es-ES_tradnl" w:eastAsia="es-CO"/>
        </w:rPr>
      </w:pPr>
    </w:p>
    <w:p w:rsidR="00FD5E28" w:rsidRDefault="001968EB" w:rsidP="00FD5E28">
      <w:pPr>
        <w:shd w:val="clear" w:color="auto" w:fill="FFFFFF"/>
        <w:spacing w:after="57" w:line="360" w:lineRule="auto"/>
        <w:ind w:left="11" w:right="28"/>
        <w:jc w:val="center"/>
        <w:rPr>
          <w:rFonts w:ascii="Bookman Old Style" w:eastAsia="Times New Roman" w:hAnsi="Bookman Old Style" w:cs="Times New Roman"/>
          <w:b/>
          <w:bCs/>
          <w:i/>
          <w:iCs/>
          <w:caps/>
          <w:color w:val="000000"/>
          <w:sz w:val="28"/>
          <w:szCs w:val="28"/>
          <w:lang w:val="es-ES_tradnl" w:eastAsia="es-CO"/>
        </w:rPr>
      </w:pPr>
      <w:r w:rsidRPr="001968EB">
        <w:rPr>
          <w:rFonts w:ascii="Bookman Old Style" w:eastAsia="Times New Roman" w:hAnsi="Bookman Old Style" w:cs="Times New Roman"/>
          <w:b/>
          <w:bCs/>
          <w:i/>
          <w:iCs/>
          <w:caps/>
          <w:color w:val="000000"/>
          <w:sz w:val="28"/>
          <w:szCs w:val="28"/>
          <w:lang w:val="es-ES_tradnl" w:eastAsia="es-CO"/>
        </w:rPr>
        <w:t xml:space="preserve">por medio de la cual se </w:t>
      </w:r>
      <w:r w:rsidR="00FD5E28">
        <w:rPr>
          <w:rFonts w:ascii="Bookman Old Style" w:eastAsia="Times New Roman" w:hAnsi="Bookman Old Style" w:cs="Times New Roman"/>
          <w:b/>
          <w:bCs/>
          <w:i/>
          <w:iCs/>
          <w:caps/>
          <w:color w:val="000000"/>
          <w:sz w:val="28"/>
          <w:szCs w:val="28"/>
          <w:lang w:val="es-ES_tradnl" w:eastAsia="es-CO"/>
        </w:rPr>
        <w:t>REGLAMENTA EL DERECHO A LAS MANIFESTACIONES PÚBLICAS</w:t>
      </w:r>
    </w:p>
    <w:p w:rsidR="00DB2EE3" w:rsidRDefault="00DB2EE3" w:rsidP="001968EB">
      <w:pPr>
        <w:shd w:val="clear" w:color="auto" w:fill="FFFFFF"/>
        <w:spacing w:before="57" w:after="28" w:line="360" w:lineRule="auto"/>
        <w:ind w:right="49" w:firstLine="283"/>
        <w:jc w:val="center"/>
        <w:rPr>
          <w:rFonts w:ascii="Bookman Old Style" w:eastAsia="Times New Roman" w:hAnsi="Bookman Old Style" w:cs="Times New Roman"/>
          <w:color w:val="000000"/>
          <w:sz w:val="28"/>
          <w:szCs w:val="28"/>
          <w:lang w:val="es-ES_tradnl" w:eastAsia="es-CO"/>
        </w:rPr>
      </w:pPr>
    </w:p>
    <w:p w:rsidR="00DB2EE3" w:rsidRDefault="001968EB" w:rsidP="001968EB">
      <w:pPr>
        <w:shd w:val="clear" w:color="auto" w:fill="FFFFFF"/>
        <w:spacing w:before="57" w:after="28" w:line="360" w:lineRule="auto"/>
        <w:ind w:right="49" w:firstLine="283"/>
        <w:jc w:val="center"/>
        <w:rPr>
          <w:rFonts w:ascii="Bookman Old Style" w:eastAsia="Times New Roman" w:hAnsi="Bookman Old Style" w:cs="Times New Roman"/>
          <w:color w:val="000000"/>
          <w:sz w:val="28"/>
          <w:szCs w:val="28"/>
          <w:lang w:val="es-ES_tradnl" w:eastAsia="es-CO"/>
        </w:rPr>
      </w:pPr>
      <w:r w:rsidRPr="001968EB">
        <w:rPr>
          <w:rFonts w:ascii="Bookman Old Style" w:eastAsia="Times New Roman" w:hAnsi="Bookman Old Style" w:cs="Times New Roman"/>
          <w:color w:val="000000"/>
          <w:sz w:val="28"/>
          <w:szCs w:val="28"/>
          <w:lang w:val="es-ES_tradnl" w:eastAsia="es-CO"/>
        </w:rPr>
        <w:t>El Congreso de Colombia</w:t>
      </w:r>
    </w:p>
    <w:p w:rsidR="001968EB" w:rsidRPr="001968EB" w:rsidRDefault="001968EB" w:rsidP="001968EB">
      <w:pPr>
        <w:shd w:val="clear" w:color="auto" w:fill="FFFFFF"/>
        <w:spacing w:before="57" w:after="28" w:line="360" w:lineRule="auto"/>
        <w:ind w:right="49" w:firstLine="283"/>
        <w:jc w:val="center"/>
        <w:rPr>
          <w:rFonts w:ascii="Times New Roman" w:eastAsia="Times New Roman" w:hAnsi="Times New Roman" w:cs="Times New Roman"/>
          <w:color w:val="000000"/>
          <w:sz w:val="28"/>
          <w:szCs w:val="28"/>
          <w:lang w:eastAsia="es-CO"/>
        </w:rPr>
      </w:pPr>
      <w:r w:rsidRPr="001968EB">
        <w:rPr>
          <w:rFonts w:ascii="Bookman Old Style" w:eastAsia="Times New Roman" w:hAnsi="Bookman Old Style" w:cs="Times New Roman"/>
          <w:color w:val="000000"/>
          <w:sz w:val="28"/>
          <w:szCs w:val="28"/>
          <w:lang w:val="es-ES_tradnl" w:eastAsia="es-CO"/>
        </w:rPr>
        <w:t>DECRETA:</w:t>
      </w:r>
    </w:p>
    <w:p w:rsidR="00E638BA" w:rsidRDefault="001968EB" w:rsidP="001968EB">
      <w:pPr>
        <w:spacing w:before="100" w:beforeAutospacing="1" w:after="100" w:afterAutospacing="1" w:line="360" w:lineRule="auto"/>
        <w:jc w:val="both"/>
        <w:rPr>
          <w:rFonts w:ascii="Bookman Old Style" w:eastAsia="Times New Roman" w:hAnsi="Bookman Old Style" w:cs="Arial"/>
          <w:b/>
          <w:bCs/>
          <w:sz w:val="28"/>
          <w:szCs w:val="28"/>
          <w:lang w:eastAsia="es-CO"/>
        </w:rPr>
      </w:pPr>
      <w:r w:rsidRPr="001968EB">
        <w:rPr>
          <w:rFonts w:ascii="Bookman Old Style" w:eastAsia="Times New Roman" w:hAnsi="Bookman Old Style" w:cs="Arial"/>
          <w:b/>
          <w:bCs/>
          <w:sz w:val="28"/>
          <w:szCs w:val="28"/>
          <w:lang w:eastAsia="es-CO"/>
        </w:rPr>
        <w:t>ARTÍCULO 1o. OBJETO.</w:t>
      </w:r>
      <w:r w:rsidR="00FD5E28">
        <w:rPr>
          <w:rFonts w:ascii="Bookman Old Style" w:eastAsia="Times New Roman" w:hAnsi="Bookman Old Style" w:cs="Arial"/>
          <w:sz w:val="28"/>
          <w:szCs w:val="28"/>
          <w:lang w:eastAsia="es-CO"/>
        </w:rPr>
        <w:t xml:space="preserve"> El objeto de la presente ley es reglamentar aspectos en la </w:t>
      </w:r>
      <w:r w:rsidR="00E72EEB">
        <w:rPr>
          <w:rFonts w:ascii="Bookman Old Style" w:eastAsia="Times New Roman" w:hAnsi="Bookman Old Style" w:cs="Arial"/>
          <w:sz w:val="28"/>
          <w:szCs w:val="28"/>
          <w:lang w:eastAsia="es-CO"/>
        </w:rPr>
        <w:t>organización de</w:t>
      </w:r>
      <w:r w:rsidR="00FD5E28" w:rsidRPr="00FD5E28">
        <w:rPr>
          <w:rFonts w:ascii="Bookman Old Style" w:eastAsia="Times New Roman" w:hAnsi="Bookman Old Style" w:cs="Arial"/>
          <w:sz w:val="28"/>
          <w:szCs w:val="28"/>
          <w:lang w:eastAsia="es-CO"/>
        </w:rPr>
        <w:t>l derecho</w:t>
      </w:r>
      <w:r w:rsidR="00FD5E28">
        <w:rPr>
          <w:rFonts w:ascii="Bookman Old Style" w:eastAsia="Times New Roman" w:hAnsi="Bookman Old Style" w:cs="Arial"/>
          <w:sz w:val="28"/>
          <w:szCs w:val="28"/>
          <w:lang w:eastAsia="es-CO"/>
        </w:rPr>
        <w:t xml:space="preserve"> consagrado en el artículo 37 de la Constitución Política que permite manifestarse pública y pacíficamente, </w:t>
      </w:r>
      <w:r w:rsidR="00F50CEC">
        <w:rPr>
          <w:rFonts w:ascii="Bookman Old Style" w:eastAsia="Times New Roman" w:hAnsi="Bookman Old Style" w:cs="Arial"/>
          <w:sz w:val="28"/>
          <w:szCs w:val="28"/>
          <w:lang w:eastAsia="es-CO"/>
        </w:rPr>
        <w:t xml:space="preserve">con el fin </w:t>
      </w:r>
      <w:r w:rsidR="00FD5E28">
        <w:rPr>
          <w:rFonts w:ascii="Bookman Old Style" w:eastAsia="Times New Roman" w:hAnsi="Bookman Old Style" w:cs="Arial"/>
          <w:sz w:val="28"/>
          <w:szCs w:val="28"/>
          <w:lang w:eastAsia="es-CO"/>
        </w:rPr>
        <w:t>de</w:t>
      </w:r>
      <w:r w:rsidR="00F50CEC">
        <w:rPr>
          <w:rFonts w:ascii="Bookman Old Style" w:eastAsia="Times New Roman" w:hAnsi="Bookman Old Style" w:cs="Arial"/>
          <w:sz w:val="28"/>
          <w:szCs w:val="28"/>
          <w:lang w:eastAsia="es-CO"/>
        </w:rPr>
        <w:t xml:space="preserve"> que</w:t>
      </w:r>
      <w:r w:rsidR="00FD5E28">
        <w:rPr>
          <w:rFonts w:ascii="Bookman Old Style" w:eastAsia="Times New Roman" w:hAnsi="Bookman Old Style" w:cs="Arial"/>
          <w:sz w:val="28"/>
          <w:szCs w:val="28"/>
          <w:lang w:eastAsia="es-CO"/>
        </w:rPr>
        <w:t xml:space="preserve"> no </w:t>
      </w:r>
      <w:r w:rsidR="00F50CEC">
        <w:rPr>
          <w:rFonts w:ascii="Bookman Old Style" w:eastAsia="Times New Roman" w:hAnsi="Bookman Old Style" w:cs="Arial"/>
          <w:sz w:val="28"/>
          <w:szCs w:val="28"/>
          <w:lang w:eastAsia="es-CO"/>
        </w:rPr>
        <w:t xml:space="preserve">se limite ni se impida </w:t>
      </w:r>
      <w:r w:rsidR="00FD5E28">
        <w:rPr>
          <w:rFonts w:ascii="Bookman Old Style" w:eastAsia="Times New Roman" w:hAnsi="Bookman Old Style" w:cs="Arial"/>
          <w:sz w:val="28"/>
          <w:szCs w:val="28"/>
          <w:lang w:eastAsia="es-CO"/>
        </w:rPr>
        <w:t>el libre desarrollo del derecho a la educación y derecho al trabajo.</w:t>
      </w:r>
    </w:p>
    <w:p w:rsidR="00E638BA" w:rsidRDefault="001968EB" w:rsidP="001968EB">
      <w:pPr>
        <w:spacing w:before="100" w:beforeAutospacing="1" w:after="100" w:afterAutospacing="1" w:line="360" w:lineRule="auto"/>
        <w:jc w:val="both"/>
        <w:rPr>
          <w:rFonts w:ascii="Bookman Old Style" w:eastAsia="Times New Roman" w:hAnsi="Bookman Old Style" w:cs="Arial"/>
          <w:b/>
          <w:bCs/>
          <w:sz w:val="28"/>
          <w:szCs w:val="28"/>
          <w:lang w:eastAsia="es-CO"/>
        </w:rPr>
      </w:pPr>
      <w:r w:rsidRPr="001968EB">
        <w:rPr>
          <w:rFonts w:ascii="Bookman Old Style" w:eastAsia="Times New Roman" w:hAnsi="Bookman Old Style" w:cs="Arial"/>
          <w:b/>
          <w:bCs/>
          <w:sz w:val="28"/>
          <w:szCs w:val="28"/>
          <w:lang w:eastAsia="es-CO"/>
        </w:rPr>
        <w:t>ARTÍCULO 2o.</w:t>
      </w:r>
      <w:r w:rsidRPr="001968EB">
        <w:rPr>
          <w:rFonts w:ascii="Bookman Old Style" w:eastAsia="Times New Roman" w:hAnsi="Bookman Old Style" w:cs="Arial"/>
          <w:sz w:val="28"/>
          <w:szCs w:val="28"/>
          <w:lang w:eastAsia="es-CO"/>
        </w:rPr>
        <w:t xml:space="preserve"> Declárese </w:t>
      </w:r>
      <w:r w:rsidR="00E72EEB">
        <w:rPr>
          <w:rFonts w:ascii="Bookman Old Style" w:eastAsia="Times New Roman" w:hAnsi="Bookman Old Style" w:cs="Arial"/>
          <w:sz w:val="28"/>
          <w:szCs w:val="28"/>
          <w:lang w:eastAsia="es-CO"/>
        </w:rPr>
        <w:t>los días sábados y domingos como los permitidos para realizar toda actividad de manifest</w:t>
      </w:r>
      <w:r w:rsidR="00F50CEC">
        <w:rPr>
          <w:rFonts w:ascii="Bookman Old Style" w:eastAsia="Times New Roman" w:hAnsi="Bookman Old Style" w:cs="Arial"/>
          <w:sz w:val="28"/>
          <w:szCs w:val="28"/>
          <w:lang w:eastAsia="es-CO"/>
        </w:rPr>
        <w:t>ación pública y pacífica que esté</w:t>
      </w:r>
      <w:r w:rsidR="00E72EEB">
        <w:rPr>
          <w:rFonts w:ascii="Bookman Old Style" w:eastAsia="Times New Roman" w:hAnsi="Bookman Old Style" w:cs="Arial"/>
          <w:sz w:val="28"/>
          <w:szCs w:val="28"/>
          <w:lang w:eastAsia="es-CO"/>
        </w:rPr>
        <w:t xml:space="preserve"> relacionada con al</w:t>
      </w:r>
      <w:r w:rsidR="00F50CEC">
        <w:rPr>
          <w:rFonts w:ascii="Bookman Old Style" w:eastAsia="Times New Roman" w:hAnsi="Bookman Old Style" w:cs="Arial"/>
          <w:sz w:val="28"/>
          <w:szCs w:val="28"/>
          <w:lang w:eastAsia="es-CO"/>
        </w:rPr>
        <w:t xml:space="preserve">gún tipo de protesta </w:t>
      </w:r>
      <w:r w:rsidR="00596CC8">
        <w:rPr>
          <w:rFonts w:ascii="Bookman Old Style" w:eastAsia="Times New Roman" w:hAnsi="Bookman Old Style" w:cs="Arial"/>
          <w:sz w:val="28"/>
          <w:szCs w:val="28"/>
          <w:lang w:eastAsia="es-CO"/>
        </w:rPr>
        <w:t>dirigida</w:t>
      </w:r>
      <w:r w:rsidR="00E72EEB">
        <w:rPr>
          <w:rFonts w:ascii="Bookman Old Style" w:eastAsia="Times New Roman" w:hAnsi="Bookman Old Style" w:cs="Arial"/>
          <w:sz w:val="28"/>
          <w:szCs w:val="28"/>
          <w:lang w:eastAsia="es-CO"/>
        </w:rPr>
        <w:t xml:space="preserve"> </w:t>
      </w:r>
      <w:r w:rsidR="00E638BA">
        <w:rPr>
          <w:rFonts w:ascii="Bookman Old Style" w:eastAsia="Times New Roman" w:hAnsi="Bookman Old Style" w:cs="Arial"/>
          <w:sz w:val="28"/>
          <w:szCs w:val="28"/>
          <w:lang w:eastAsia="es-CO"/>
        </w:rPr>
        <w:t>al sector público y</w:t>
      </w:r>
      <w:r w:rsidR="00E72EEB">
        <w:rPr>
          <w:rFonts w:ascii="Bookman Old Style" w:eastAsia="Times New Roman" w:hAnsi="Bookman Old Style" w:cs="Arial"/>
          <w:sz w:val="28"/>
          <w:szCs w:val="28"/>
          <w:lang w:eastAsia="es-CO"/>
        </w:rPr>
        <w:t xml:space="preserve"> privado.</w:t>
      </w:r>
    </w:p>
    <w:p w:rsidR="001968EB" w:rsidRPr="001968EB" w:rsidRDefault="00E72EEB" w:rsidP="001968EB">
      <w:pPr>
        <w:spacing w:before="100" w:beforeAutospacing="1" w:after="100" w:afterAutospacing="1" w:line="360" w:lineRule="auto"/>
        <w:jc w:val="both"/>
        <w:rPr>
          <w:rFonts w:ascii="Bookman Old Style" w:eastAsia="Times New Roman" w:hAnsi="Bookman Old Style" w:cs="Arial"/>
          <w:sz w:val="28"/>
          <w:szCs w:val="28"/>
          <w:lang w:eastAsia="es-CO"/>
        </w:rPr>
      </w:pPr>
      <w:r>
        <w:rPr>
          <w:rFonts w:ascii="Bookman Old Style" w:eastAsia="Times New Roman" w:hAnsi="Bookman Old Style" w:cs="Arial"/>
          <w:b/>
          <w:bCs/>
          <w:sz w:val="28"/>
          <w:szCs w:val="28"/>
          <w:lang w:eastAsia="es-CO"/>
        </w:rPr>
        <w:t>ARTÍCULO 3</w:t>
      </w:r>
      <w:r w:rsidR="001968EB" w:rsidRPr="001968EB">
        <w:rPr>
          <w:rFonts w:ascii="Bookman Old Style" w:eastAsia="Times New Roman" w:hAnsi="Bookman Old Style" w:cs="Arial"/>
          <w:b/>
          <w:bCs/>
          <w:sz w:val="28"/>
          <w:szCs w:val="28"/>
          <w:lang w:eastAsia="es-CO"/>
        </w:rPr>
        <w:t>o.</w:t>
      </w:r>
      <w:r w:rsidR="001968EB" w:rsidRPr="001968EB">
        <w:rPr>
          <w:rFonts w:ascii="Bookman Old Style" w:eastAsia="Times New Roman" w:hAnsi="Bookman Old Style" w:cs="Arial"/>
          <w:sz w:val="28"/>
          <w:szCs w:val="28"/>
          <w:lang w:eastAsia="es-CO"/>
        </w:rPr>
        <w:t> La presente ley rige a partir de la fecha de su sanción, promulgación y publicación en el </w:t>
      </w:r>
      <w:r w:rsidR="001968EB" w:rsidRPr="001968EB">
        <w:rPr>
          <w:rFonts w:ascii="Bookman Old Style" w:eastAsia="Times New Roman" w:hAnsi="Bookman Old Style" w:cs="Arial"/>
          <w:iCs/>
          <w:sz w:val="28"/>
          <w:szCs w:val="28"/>
          <w:lang w:eastAsia="es-CO"/>
        </w:rPr>
        <w:t>Diario Oficial</w:t>
      </w:r>
      <w:r w:rsidR="001968EB" w:rsidRPr="001968EB">
        <w:rPr>
          <w:rFonts w:ascii="Bookman Old Style" w:eastAsia="Times New Roman" w:hAnsi="Bookman Old Style" w:cs="Arial"/>
          <w:sz w:val="28"/>
          <w:szCs w:val="28"/>
          <w:lang w:eastAsia="es-CO"/>
        </w:rPr>
        <w:t>.</w:t>
      </w:r>
    </w:p>
    <w:p w:rsidR="00DB2EE3" w:rsidRDefault="00DB2EE3" w:rsidP="00DB2EE3">
      <w:pPr>
        <w:shd w:val="clear" w:color="auto" w:fill="FFFFFF"/>
        <w:spacing w:before="57" w:after="28" w:line="360" w:lineRule="auto"/>
        <w:ind w:right="49"/>
        <w:jc w:val="both"/>
        <w:rPr>
          <w:rFonts w:ascii="Bookman Old Style" w:eastAsia="Times New Roman" w:hAnsi="Bookman Old Style" w:cs="Times New Roman"/>
          <w:b/>
          <w:color w:val="000000"/>
          <w:sz w:val="26"/>
          <w:szCs w:val="26"/>
          <w:lang w:val="es-ES_tradnl" w:eastAsia="es-CO"/>
        </w:rPr>
      </w:pPr>
    </w:p>
    <w:p w:rsidR="00DB2EE3" w:rsidRDefault="00DB2EE3" w:rsidP="00DB2EE3">
      <w:pPr>
        <w:shd w:val="clear" w:color="auto" w:fill="FFFFFF"/>
        <w:spacing w:before="57" w:after="28" w:line="360" w:lineRule="auto"/>
        <w:ind w:right="49"/>
        <w:jc w:val="both"/>
        <w:rPr>
          <w:rFonts w:ascii="Bookman Old Style" w:eastAsia="Times New Roman" w:hAnsi="Bookman Old Style" w:cs="Times New Roman"/>
          <w:b/>
          <w:color w:val="000000"/>
          <w:sz w:val="26"/>
          <w:szCs w:val="26"/>
          <w:lang w:val="es-ES_tradnl" w:eastAsia="es-CO"/>
        </w:rPr>
      </w:pPr>
    </w:p>
    <w:p w:rsidR="001968EB" w:rsidRPr="009315CD" w:rsidRDefault="001968EB" w:rsidP="00CB7CB3">
      <w:pPr>
        <w:shd w:val="clear" w:color="auto" w:fill="FFFFFF"/>
        <w:spacing w:before="57" w:after="28" w:line="240" w:lineRule="auto"/>
        <w:ind w:right="49"/>
        <w:jc w:val="both"/>
        <w:rPr>
          <w:rFonts w:ascii="Bookman Old Style" w:eastAsia="Times New Roman" w:hAnsi="Bookman Old Style" w:cs="Times New Roman"/>
          <w:b/>
          <w:color w:val="000000"/>
          <w:sz w:val="26"/>
          <w:szCs w:val="26"/>
          <w:lang w:val="es-ES_tradnl" w:eastAsia="es-CO"/>
        </w:rPr>
      </w:pPr>
      <w:r w:rsidRPr="009315CD">
        <w:rPr>
          <w:rFonts w:ascii="Bookman Old Style" w:eastAsia="Times New Roman" w:hAnsi="Bookman Old Style" w:cs="Times New Roman"/>
          <w:b/>
          <w:color w:val="000000"/>
          <w:sz w:val="26"/>
          <w:szCs w:val="26"/>
          <w:lang w:val="es-ES_tradnl" w:eastAsia="es-CO"/>
        </w:rPr>
        <w:t>JONATAN TAMAYO PEREZ</w:t>
      </w:r>
    </w:p>
    <w:p w:rsidR="001968EB" w:rsidRDefault="001968EB" w:rsidP="00CB7CB3">
      <w:pPr>
        <w:shd w:val="clear" w:color="auto" w:fill="FFFFFF"/>
        <w:spacing w:before="57" w:after="28" w:line="240" w:lineRule="auto"/>
        <w:ind w:right="49"/>
        <w:jc w:val="both"/>
        <w:rPr>
          <w:rFonts w:ascii="Bookman Old Style" w:eastAsia="Times New Roman" w:hAnsi="Bookman Old Style" w:cs="Times New Roman"/>
          <w:color w:val="000000"/>
          <w:sz w:val="26"/>
          <w:szCs w:val="26"/>
          <w:lang w:val="es-ES_tradnl" w:eastAsia="es-CO"/>
        </w:rPr>
      </w:pPr>
      <w:r w:rsidRPr="009315CD">
        <w:rPr>
          <w:rFonts w:ascii="Bookman Old Style" w:eastAsia="Times New Roman" w:hAnsi="Bookman Old Style" w:cs="Times New Roman"/>
          <w:color w:val="000000"/>
          <w:sz w:val="26"/>
          <w:szCs w:val="26"/>
          <w:lang w:val="es-ES_tradnl" w:eastAsia="es-CO"/>
        </w:rPr>
        <w:t>Senador</w:t>
      </w:r>
    </w:p>
    <w:p w:rsidR="00DB2EE3" w:rsidRDefault="00DB2EE3" w:rsidP="00DB2EE3">
      <w:pPr>
        <w:shd w:val="clear" w:color="auto" w:fill="FFFFFF"/>
        <w:spacing w:before="57" w:after="28" w:line="360" w:lineRule="auto"/>
        <w:ind w:right="49"/>
        <w:jc w:val="both"/>
        <w:rPr>
          <w:rFonts w:ascii="Bookman Old Style" w:eastAsia="Times New Roman" w:hAnsi="Bookman Old Style" w:cs="Times New Roman"/>
          <w:color w:val="000000"/>
          <w:sz w:val="26"/>
          <w:szCs w:val="26"/>
          <w:lang w:val="es-ES_tradnl" w:eastAsia="es-CO"/>
        </w:rPr>
      </w:pPr>
    </w:p>
    <w:p w:rsidR="00CB7CB3" w:rsidRDefault="00CB7CB3" w:rsidP="00DB2EE3">
      <w:pPr>
        <w:shd w:val="clear" w:color="auto" w:fill="FFFFFF"/>
        <w:spacing w:before="57" w:after="28" w:line="360" w:lineRule="auto"/>
        <w:ind w:right="49"/>
        <w:jc w:val="center"/>
        <w:rPr>
          <w:rFonts w:ascii="Bookman Old Style" w:eastAsia="Times New Roman" w:hAnsi="Bookman Old Style" w:cs="Times New Roman"/>
          <w:b/>
          <w:color w:val="000000"/>
          <w:sz w:val="28"/>
          <w:szCs w:val="28"/>
          <w:lang w:val="es-ES_tradnl" w:eastAsia="es-CO"/>
        </w:rPr>
      </w:pPr>
    </w:p>
    <w:p w:rsidR="00DB2EE3" w:rsidRPr="006B1519" w:rsidRDefault="00C55235" w:rsidP="00DB2EE3">
      <w:pPr>
        <w:shd w:val="clear" w:color="auto" w:fill="FFFFFF"/>
        <w:spacing w:before="57" w:after="28" w:line="360" w:lineRule="auto"/>
        <w:ind w:right="49"/>
        <w:jc w:val="center"/>
        <w:rPr>
          <w:rFonts w:ascii="Bookman Old Style" w:eastAsia="Times New Roman" w:hAnsi="Bookman Old Style" w:cs="Times New Roman"/>
          <w:b/>
          <w:color w:val="000000"/>
          <w:sz w:val="28"/>
          <w:szCs w:val="28"/>
          <w:lang w:val="es-ES_tradnl" w:eastAsia="es-CO"/>
        </w:rPr>
      </w:pPr>
      <w:r>
        <w:rPr>
          <w:rFonts w:ascii="Bookman Old Style" w:eastAsia="Times New Roman" w:hAnsi="Bookman Old Style" w:cs="Times New Roman"/>
          <w:b/>
          <w:color w:val="000000"/>
          <w:sz w:val="28"/>
          <w:szCs w:val="28"/>
          <w:lang w:val="es-ES_tradnl" w:eastAsia="es-CO"/>
        </w:rPr>
        <w:t>EXPOSICIÓ</w:t>
      </w:r>
      <w:r w:rsidR="00DB2EE3" w:rsidRPr="006B1519">
        <w:rPr>
          <w:rFonts w:ascii="Bookman Old Style" w:eastAsia="Times New Roman" w:hAnsi="Bookman Old Style" w:cs="Times New Roman"/>
          <w:b/>
          <w:color w:val="000000"/>
          <w:sz w:val="28"/>
          <w:szCs w:val="28"/>
          <w:lang w:val="es-ES_tradnl" w:eastAsia="es-CO"/>
        </w:rPr>
        <w:t>N DE MOTIVOS</w:t>
      </w:r>
    </w:p>
    <w:p w:rsidR="00100368" w:rsidRPr="00100368" w:rsidRDefault="00100368" w:rsidP="00DB2EE3">
      <w:pPr>
        <w:shd w:val="clear" w:color="auto" w:fill="FFFFFF"/>
        <w:spacing w:before="57" w:after="28" w:line="360" w:lineRule="auto"/>
        <w:ind w:right="49"/>
        <w:jc w:val="center"/>
        <w:rPr>
          <w:rFonts w:ascii="Bookman Old Style" w:eastAsia="Times New Roman" w:hAnsi="Bookman Old Style" w:cs="Times New Roman"/>
          <w:color w:val="000000"/>
          <w:sz w:val="28"/>
          <w:szCs w:val="28"/>
          <w:lang w:val="es-ES_tradnl" w:eastAsia="es-CO"/>
        </w:rPr>
      </w:pPr>
    </w:p>
    <w:p w:rsidR="00DB2EE3" w:rsidRPr="006B1519" w:rsidRDefault="00100368" w:rsidP="00100368">
      <w:pPr>
        <w:shd w:val="clear" w:color="auto" w:fill="FFFFFF"/>
        <w:spacing w:before="57" w:after="28" w:line="360" w:lineRule="auto"/>
        <w:ind w:right="49"/>
        <w:jc w:val="both"/>
        <w:rPr>
          <w:rFonts w:ascii="Bookman Old Style" w:hAnsi="Bookman Old Style"/>
          <w:b/>
          <w:sz w:val="28"/>
          <w:szCs w:val="28"/>
        </w:rPr>
      </w:pPr>
      <w:r w:rsidRPr="006B1519">
        <w:rPr>
          <w:rFonts w:ascii="Bookman Old Style" w:hAnsi="Bookman Old Style"/>
          <w:b/>
          <w:sz w:val="28"/>
          <w:szCs w:val="28"/>
        </w:rPr>
        <w:t xml:space="preserve">I. </w:t>
      </w:r>
      <w:r w:rsidR="00C55235" w:rsidRPr="006B1519">
        <w:rPr>
          <w:rFonts w:ascii="Bookman Old Style" w:hAnsi="Bookman Old Style"/>
          <w:b/>
          <w:sz w:val="28"/>
          <w:szCs w:val="28"/>
        </w:rPr>
        <w:t>CONSIDERACIONES GENERALES.</w:t>
      </w:r>
    </w:p>
    <w:p w:rsidR="00F50CEC" w:rsidRDefault="00F50CEC" w:rsidP="00100368">
      <w:pPr>
        <w:shd w:val="clear" w:color="auto" w:fill="FFFFFF"/>
        <w:spacing w:before="57" w:after="28" w:line="360" w:lineRule="auto"/>
        <w:ind w:right="49"/>
        <w:jc w:val="both"/>
        <w:rPr>
          <w:rFonts w:ascii="Bookman Old Style" w:hAnsi="Bookman Old Style"/>
          <w:sz w:val="28"/>
          <w:szCs w:val="28"/>
        </w:rPr>
      </w:pPr>
    </w:p>
    <w:p w:rsidR="00F50CEC" w:rsidRDefault="00F50CEC"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La presente iniciativa legislativa</w:t>
      </w:r>
      <w:r w:rsidR="00187606">
        <w:rPr>
          <w:rFonts w:ascii="Bookman Old Style" w:hAnsi="Bookman Old Style"/>
          <w:sz w:val="28"/>
          <w:szCs w:val="28"/>
        </w:rPr>
        <w:t xml:space="preserve"> se presenta bajo el fundamento de proteger y garantizar</w:t>
      </w:r>
      <w:r>
        <w:rPr>
          <w:rFonts w:ascii="Bookman Old Style" w:hAnsi="Bookman Old Style"/>
          <w:sz w:val="28"/>
          <w:szCs w:val="28"/>
        </w:rPr>
        <w:t xml:space="preserve"> los derechos consagrados en nuestra constitución </w:t>
      </w:r>
      <w:r w:rsidR="00187606">
        <w:rPr>
          <w:rFonts w:ascii="Bookman Old Style" w:hAnsi="Bookman Old Style"/>
          <w:sz w:val="28"/>
          <w:szCs w:val="28"/>
        </w:rPr>
        <w:t xml:space="preserve">política, en especial </w:t>
      </w:r>
      <w:r w:rsidR="005D2606">
        <w:rPr>
          <w:rFonts w:ascii="Bookman Old Style" w:hAnsi="Bookman Old Style"/>
          <w:sz w:val="28"/>
          <w:szCs w:val="28"/>
        </w:rPr>
        <w:t>los siguientes:</w:t>
      </w:r>
    </w:p>
    <w:p w:rsidR="00CB7CB3" w:rsidRDefault="00CB7CB3" w:rsidP="00100368">
      <w:pPr>
        <w:shd w:val="clear" w:color="auto" w:fill="FFFFFF"/>
        <w:spacing w:before="57" w:after="28" w:line="360" w:lineRule="auto"/>
        <w:ind w:right="49"/>
        <w:jc w:val="both"/>
        <w:rPr>
          <w:rFonts w:ascii="Bookman Old Style" w:hAnsi="Bookman Old Style"/>
          <w:sz w:val="28"/>
          <w:szCs w:val="28"/>
        </w:rPr>
      </w:pPr>
    </w:p>
    <w:p w:rsidR="005D2606" w:rsidRDefault="005D2606" w:rsidP="005D2606">
      <w:pPr>
        <w:shd w:val="clear" w:color="auto" w:fill="FFFFFF"/>
        <w:spacing w:before="57" w:after="28" w:line="360" w:lineRule="auto"/>
        <w:ind w:left="708" w:right="49"/>
        <w:jc w:val="both"/>
        <w:rPr>
          <w:rFonts w:ascii="Bookman Old Style" w:hAnsi="Bookman Old Style"/>
          <w:sz w:val="28"/>
          <w:szCs w:val="28"/>
        </w:rPr>
      </w:pPr>
      <w:r>
        <w:rPr>
          <w:rFonts w:ascii="Bookman Old Style" w:hAnsi="Bookman Old Style"/>
          <w:sz w:val="28"/>
          <w:szCs w:val="28"/>
        </w:rPr>
        <w:t xml:space="preserve">Artículo 37. </w:t>
      </w:r>
      <w:r w:rsidRPr="005D2606">
        <w:rPr>
          <w:rFonts w:ascii="Bookman Old Style" w:hAnsi="Bookman Old Style"/>
          <w:sz w:val="28"/>
          <w:szCs w:val="28"/>
        </w:rPr>
        <w:t>Toda parte del pueblo puede reunirse y manifestarse pública y pacíficamente. Sólo la ley podrá establecer de manera expresa los casos en los cuales se podrá limitar el ejercicio de este derecho.</w:t>
      </w:r>
    </w:p>
    <w:p w:rsidR="005D2606" w:rsidRDefault="005D2606" w:rsidP="005D2606">
      <w:pPr>
        <w:shd w:val="clear" w:color="auto" w:fill="FFFFFF"/>
        <w:spacing w:before="57" w:after="28" w:line="360" w:lineRule="auto"/>
        <w:ind w:right="49"/>
        <w:jc w:val="both"/>
        <w:rPr>
          <w:rFonts w:ascii="Bookman Old Style" w:hAnsi="Bookman Old Style"/>
          <w:sz w:val="28"/>
          <w:szCs w:val="28"/>
        </w:rPr>
      </w:pPr>
    </w:p>
    <w:p w:rsidR="005D2606" w:rsidRDefault="005D2606" w:rsidP="005D2606">
      <w:pPr>
        <w:shd w:val="clear" w:color="auto" w:fill="FFFFFF"/>
        <w:spacing w:before="57" w:after="28" w:line="360" w:lineRule="auto"/>
        <w:ind w:left="705" w:right="49"/>
        <w:jc w:val="both"/>
        <w:rPr>
          <w:rFonts w:ascii="Bookman Old Style" w:hAnsi="Bookman Old Style"/>
          <w:sz w:val="28"/>
          <w:szCs w:val="28"/>
        </w:rPr>
      </w:pPr>
      <w:r>
        <w:rPr>
          <w:rFonts w:ascii="Bookman Old Style" w:hAnsi="Bookman Old Style"/>
          <w:sz w:val="28"/>
          <w:szCs w:val="28"/>
        </w:rPr>
        <w:t xml:space="preserve">Artículo 67. </w:t>
      </w:r>
      <w:r w:rsidRPr="005D2606">
        <w:rPr>
          <w:rFonts w:ascii="Bookman Old Style" w:hAnsi="Bookman Old Style"/>
          <w:sz w:val="28"/>
          <w:szCs w:val="28"/>
        </w:rPr>
        <w:t>La educación es un derecho de la persona y un servicio público que tiene una función social; con ella se busca el acceso al conocimiento, a la ciencia, a la técnica, y a los demás bienes y valores de la cultura</w:t>
      </w:r>
      <w:r>
        <w:rPr>
          <w:rFonts w:ascii="Bookman Old Style" w:hAnsi="Bookman Old Style"/>
          <w:sz w:val="28"/>
          <w:szCs w:val="28"/>
        </w:rPr>
        <w:t>…  (…)</w:t>
      </w:r>
    </w:p>
    <w:p w:rsidR="005D2606" w:rsidRDefault="005D2606" w:rsidP="005D2606">
      <w:pPr>
        <w:shd w:val="clear" w:color="auto" w:fill="FFFFFF"/>
        <w:spacing w:before="57" w:after="28" w:line="360" w:lineRule="auto"/>
        <w:ind w:left="705" w:right="49"/>
        <w:jc w:val="both"/>
        <w:rPr>
          <w:rFonts w:ascii="Bookman Old Style" w:hAnsi="Bookman Old Style"/>
          <w:sz w:val="28"/>
          <w:szCs w:val="28"/>
        </w:rPr>
      </w:pPr>
      <w:r w:rsidRPr="005D2606">
        <w:rPr>
          <w:rFonts w:ascii="Bookman Old Style" w:hAnsi="Bookman Old Style"/>
          <w:sz w:val="28"/>
          <w:szCs w:val="28"/>
        </w:rPr>
        <w:t>El Estado, la sociedad y la familia son responsables de la educación,</w:t>
      </w:r>
      <w:r>
        <w:rPr>
          <w:rFonts w:ascii="Bookman Old Style" w:hAnsi="Bookman Old Style"/>
          <w:sz w:val="28"/>
          <w:szCs w:val="28"/>
        </w:rPr>
        <w:t>… (…)</w:t>
      </w:r>
    </w:p>
    <w:p w:rsidR="005D2606" w:rsidRDefault="005D2606" w:rsidP="005D2606">
      <w:pPr>
        <w:shd w:val="clear" w:color="auto" w:fill="FFFFFF"/>
        <w:spacing w:before="57" w:after="28" w:line="360" w:lineRule="auto"/>
        <w:ind w:left="705" w:right="49"/>
        <w:jc w:val="both"/>
        <w:rPr>
          <w:rFonts w:ascii="Bookman Old Style" w:hAnsi="Bookman Old Style"/>
          <w:sz w:val="28"/>
          <w:szCs w:val="28"/>
        </w:rPr>
      </w:pPr>
    </w:p>
    <w:p w:rsidR="005D2606" w:rsidRDefault="005D2606" w:rsidP="005D2606">
      <w:pPr>
        <w:shd w:val="clear" w:color="auto" w:fill="FFFFFF"/>
        <w:spacing w:before="57" w:after="28" w:line="360" w:lineRule="auto"/>
        <w:ind w:left="705" w:right="49"/>
        <w:jc w:val="both"/>
        <w:rPr>
          <w:rFonts w:ascii="Bookman Old Style" w:hAnsi="Bookman Old Style"/>
          <w:sz w:val="28"/>
          <w:szCs w:val="28"/>
        </w:rPr>
      </w:pPr>
      <w:r>
        <w:rPr>
          <w:rFonts w:ascii="Bookman Old Style" w:hAnsi="Bookman Old Style"/>
          <w:sz w:val="28"/>
          <w:szCs w:val="28"/>
        </w:rPr>
        <w:t xml:space="preserve">Artículo 25. </w:t>
      </w:r>
      <w:r w:rsidRPr="005D2606">
        <w:rPr>
          <w:rFonts w:ascii="Bookman Old Style" w:hAnsi="Bookman Old Style"/>
          <w:sz w:val="28"/>
          <w:szCs w:val="28"/>
        </w:rPr>
        <w:t xml:space="preserve">El trabajo es un derecho y una obligación social y goza, en todas sus modalidades, de la especial </w:t>
      </w:r>
      <w:r w:rsidRPr="005D2606">
        <w:rPr>
          <w:rFonts w:ascii="Bookman Old Style" w:hAnsi="Bookman Old Style"/>
          <w:sz w:val="28"/>
          <w:szCs w:val="28"/>
        </w:rPr>
        <w:lastRenderedPageBreak/>
        <w:t>protección del Estado. Toda persona tiene derecho a un trabajo en condiciones dignas y justas.</w:t>
      </w:r>
    </w:p>
    <w:p w:rsidR="00CB7CB3" w:rsidRDefault="00CB7CB3" w:rsidP="005D2606">
      <w:pPr>
        <w:shd w:val="clear" w:color="auto" w:fill="FFFFFF"/>
        <w:spacing w:before="57" w:after="28" w:line="360" w:lineRule="auto"/>
        <w:ind w:left="705" w:right="49"/>
        <w:jc w:val="both"/>
        <w:rPr>
          <w:rFonts w:ascii="Bookman Old Style" w:hAnsi="Bookman Old Style"/>
          <w:sz w:val="28"/>
          <w:szCs w:val="28"/>
        </w:rPr>
      </w:pPr>
    </w:p>
    <w:p w:rsidR="005D2606" w:rsidRDefault="003065D8"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Por las consideraciones anteriores es</w:t>
      </w:r>
      <w:r w:rsidR="00DB572B">
        <w:rPr>
          <w:rFonts w:ascii="Bookman Old Style" w:hAnsi="Bookman Old Style"/>
          <w:sz w:val="28"/>
          <w:szCs w:val="28"/>
        </w:rPr>
        <w:t xml:space="preserve"> que</w:t>
      </w:r>
      <w:r w:rsidR="006029AE">
        <w:rPr>
          <w:rFonts w:ascii="Bookman Old Style" w:hAnsi="Bookman Old Style"/>
          <w:sz w:val="28"/>
          <w:szCs w:val="28"/>
        </w:rPr>
        <w:t xml:space="preserve"> el estado en conjunto con la sociedad </w:t>
      </w:r>
      <w:r w:rsidR="00DB572B">
        <w:rPr>
          <w:rFonts w:ascii="Bookman Old Style" w:hAnsi="Bookman Old Style"/>
          <w:sz w:val="28"/>
          <w:szCs w:val="28"/>
        </w:rPr>
        <w:t xml:space="preserve">debe </w:t>
      </w:r>
      <w:r w:rsidR="006029AE">
        <w:rPr>
          <w:rFonts w:ascii="Bookman Old Style" w:hAnsi="Bookman Old Style"/>
          <w:sz w:val="28"/>
          <w:szCs w:val="28"/>
        </w:rPr>
        <w:t xml:space="preserve">velar para que los </w:t>
      </w:r>
      <w:r w:rsidR="005D2606">
        <w:rPr>
          <w:rFonts w:ascii="Bookman Old Style" w:hAnsi="Bookman Old Style"/>
          <w:sz w:val="28"/>
          <w:szCs w:val="28"/>
        </w:rPr>
        <w:t>derecho</w:t>
      </w:r>
      <w:r w:rsidR="006029AE">
        <w:rPr>
          <w:rFonts w:ascii="Bookman Old Style" w:hAnsi="Bookman Old Style"/>
          <w:sz w:val="28"/>
          <w:szCs w:val="28"/>
        </w:rPr>
        <w:t xml:space="preserve">s se </w:t>
      </w:r>
      <w:r w:rsidR="00E92684">
        <w:rPr>
          <w:rFonts w:ascii="Bookman Old Style" w:hAnsi="Bookman Old Style"/>
          <w:sz w:val="28"/>
          <w:szCs w:val="28"/>
        </w:rPr>
        <w:t xml:space="preserve">respeten </w:t>
      </w:r>
      <w:r w:rsidR="006029AE">
        <w:rPr>
          <w:rFonts w:ascii="Bookman Old Style" w:hAnsi="Bookman Old Style"/>
          <w:sz w:val="28"/>
          <w:szCs w:val="28"/>
        </w:rPr>
        <w:t xml:space="preserve">pero </w:t>
      </w:r>
      <w:r w:rsidR="00E92684">
        <w:rPr>
          <w:rFonts w:ascii="Bookman Old Style" w:hAnsi="Bookman Old Style"/>
          <w:sz w:val="28"/>
          <w:szCs w:val="28"/>
        </w:rPr>
        <w:t>que el cumplimiento</w:t>
      </w:r>
      <w:r w:rsidR="006029AE">
        <w:rPr>
          <w:rFonts w:ascii="Bookman Old Style" w:hAnsi="Bookman Old Style"/>
          <w:sz w:val="28"/>
          <w:szCs w:val="28"/>
        </w:rPr>
        <w:t xml:space="preserve"> para u</w:t>
      </w:r>
      <w:r w:rsidR="00E92684">
        <w:rPr>
          <w:rFonts w:ascii="Bookman Old Style" w:hAnsi="Bookman Old Style"/>
          <w:sz w:val="28"/>
          <w:szCs w:val="28"/>
        </w:rPr>
        <w:t>nos no obstruya los</w:t>
      </w:r>
      <w:r w:rsidR="006029AE">
        <w:rPr>
          <w:rFonts w:ascii="Bookman Old Style" w:hAnsi="Bookman Old Style"/>
          <w:sz w:val="28"/>
          <w:szCs w:val="28"/>
        </w:rPr>
        <w:t xml:space="preserve"> derecho</w:t>
      </w:r>
      <w:r w:rsidR="00E92684">
        <w:rPr>
          <w:rFonts w:ascii="Bookman Old Style" w:hAnsi="Bookman Old Style"/>
          <w:sz w:val="28"/>
          <w:szCs w:val="28"/>
        </w:rPr>
        <w:t>s</w:t>
      </w:r>
      <w:r w:rsidR="006029AE">
        <w:rPr>
          <w:rFonts w:ascii="Bookman Old Style" w:hAnsi="Bookman Old Style"/>
          <w:sz w:val="28"/>
          <w:szCs w:val="28"/>
        </w:rPr>
        <w:t xml:space="preserve"> de los demás.</w:t>
      </w:r>
    </w:p>
    <w:p w:rsidR="005D2606" w:rsidRDefault="005D2606" w:rsidP="00100368">
      <w:pPr>
        <w:shd w:val="clear" w:color="auto" w:fill="FFFFFF"/>
        <w:spacing w:before="57" w:after="28" w:line="360" w:lineRule="auto"/>
        <w:ind w:right="49"/>
        <w:jc w:val="both"/>
        <w:rPr>
          <w:rFonts w:ascii="Bookman Old Style" w:hAnsi="Bookman Old Style"/>
          <w:sz w:val="28"/>
          <w:szCs w:val="28"/>
        </w:rPr>
      </w:pPr>
    </w:p>
    <w:p w:rsidR="003D0AEF" w:rsidRDefault="00DB572B"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 xml:space="preserve">Luego de la anterior aclaración que se hace con el fin de no generar ninguna interpretación errónea de que </w:t>
      </w:r>
      <w:r w:rsidR="003D0AEF">
        <w:rPr>
          <w:rFonts w:ascii="Bookman Old Style" w:hAnsi="Bookman Old Style"/>
          <w:sz w:val="28"/>
          <w:szCs w:val="28"/>
        </w:rPr>
        <w:t xml:space="preserve">con </w:t>
      </w:r>
      <w:r>
        <w:rPr>
          <w:rFonts w:ascii="Bookman Old Style" w:hAnsi="Bookman Old Style"/>
          <w:sz w:val="28"/>
          <w:szCs w:val="28"/>
        </w:rPr>
        <w:t>este proyecto</w:t>
      </w:r>
      <w:r w:rsidR="003D0AEF">
        <w:rPr>
          <w:rFonts w:ascii="Bookman Old Style" w:hAnsi="Bookman Old Style"/>
          <w:sz w:val="28"/>
          <w:szCs w:val="28"/>
        </w:rPr>
        <w:t xml:space="preserve"> se esté</w:t>
      </w:r>
      <w:r>
        <w:rPr>
          <w:rFonts w:ascii="Bookman Old Style" w:hAnsi="Bookman Old Style"/>
          <w:sz w:val="28"/>
          <w:szCs w:val="28"/>
        </w:rPr>
        <w:t xml:space="preserve"> busca</w:t>
      </w:r>
      <w:r w:rsidR="003D0AEF">
        <w:rPr>
          <w:rFonts w:ascii="Bookman Old Style" w:hAnsi="Bookman Old Style"/>
          <w:sz w:val="28"/>
          <w:szCs w:val="28"/>
        </w:rPr>
        <w:t>ndo</w:t>
      </w:r>
      <w:r>
        <w:rPr>
          <w:rFonts w:ascii="Bookman Old Style" w:hAnsi="Bookman Old Style"/>
          <w:sz w:val="28"/>
          <w:szCs w:val="28"/>
        </w:rPr>
        <w:t xml:space="preserve"> impedir el ejercicio de algún derecho constitucional, </w:t>
      </w:r>
      <w:r w:rsidR="003D0AEF">
        <w:rPr>
          <w:rFonts w:ascii="Bookman Old Style" w:hAnsi="Bookman Old Style"/>
          <w:sz w:val="28"/>
          <w:szCs w:val="28"/>
        </w:rPr>
        <w:t xml:space="preserve">en cambio sí con el propósito de contribuir en la formación de un País organizado </w:t>
      </w:r>
      <w:r>
        <w:rPr>
          <w:rFonts w:ascii="Bookman Old Style" w:hAnsi="Bookman Old Style"/>
          <w:sz w:val="28"/>
          <w:szCs w:val="28"/>
        </w:rPr>
        <w:t xml:space="preserve">lo que se pretende es darle orden a </w:t>
      </w:r>
      <w:r w:rsidR="003D0AEF">
        <w:rPr>
          <w:rFonts w:ascii="Bookman Old Style" w:hAnsi="Bookman Old Style"/>
          <w:sz w:val="28"/>
          <w:szCs w:val="28"/>
        </w:rPr>
        <w:t>uno de estos derechos como es el que tiene el pueblo para</w:t>
      </w:r>
      <w:r w:rsidR="003D0AEF" w:rsidRPr="005D2606">
        <w:rPr>
          <w:rFonts w:ascii="Bookman Old Style" w:hAnsi="Bookman Old Style"/>
          <w:sz w:val="28"/>
          <w:szCs w:val="28"/>
        </w:rPr>
        <w:t xml:space="preserve"> reunirse y manifestarse pública y pacíficamente</w:t>
      </w:r>
      <w:r w:rsidR="003D0AEF">
        <w:rPr>
          <w:rFonts w:ascii="Bookman Old Style" w:hAnsi="Bookman Old Style"/>
          <w:sz w:val="28"/>
          <w:szCs w:val="28"/>
        </w:rPr>
        <w:t>.</w:t>
      </w:r>
    </w:p>
    <w:p w:rsidR="005D2606" w:rsidRPr="00100368" w:rsidRDefault="003D0AEF"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 xml:space="preserve"> </w:t>
      </w:r>
    </w:p>
    <w:p w:rsidR="00F50CEC" w:rsidRPr="003D0AEF" w:rsidRDefault="00F50CEC" w:rsidP="00F50CEC">
      <w:pPr>
        <w:pStyle w:val="Prrafodelista"/>
        <w:shd w:val="clear" w:color="auto" w:fill="FFFFFF"/>
        <w:spacing w:before="57" w:after="28" w:line="360" w:lineRule="auto"/>
        <w:ind w:left="0" w:right="49"/>
        <w:jc w:val="both"/>
        <w:rPr>
          <w:rFonts w:ascii="Bookman Old Style" w:hAnsi="Bookman Old Style"/>
          <w:i/>
          <w:sz w:val="24"/>
          <w:szCs w:val="24"/>
        </w:rPr>
      </w:pPr>
      <w:r w:rsidRPr="00F50CEC">
        <w:rPr>
          <w:rFonts w:ascii="Bookman Old Style" w:hAnsi="Bookman Old Style"/>
          <w:sz w:val="28"/>
          <w:szCs w:val="28"/>
        </w:rPr>
        <w:t xml:space="preserve">El derecho a la manifestación pacífica, si bien es un derecho humano contenido en las libertades de reunión y de expresión, merece ser tratado de manera especial debido a que representa un modo de acción cívica para la exigencia y la defensa de derechos, altamente sensible a reacciones de gobierno y a políticas de Estado incompatibles con los derechos humanos – </w:t>
      </w:r>
      <w:r w:rsidR="003D0AEF">
        <w:rPr>
          <w:rFonts w:ascii="Bookman Old Style" w:hAnsi="Bookman Old Style"/>
          <w:sz w:val="28"/>
          <w:szCs w:val="28"/>
        </w:rPr>
        <w:t>(</w:t>
      </w:r>
      <w:r w:rsidRPr="003D0AEF">
        <w:rPr>
          <w:rFonts w:ascii="Bookman Old Style" w:hAnsi="Bookman Old Style"/>
          <w:i/>
          <w:sz w:val="24"/>
          <w:szCs w:val="24"/>
        </w:rPr>
        <w:t>Mejores prácticas de libertad de reunión pacífica (</w:t>
      </w:r>
      <w:proofErr w:type="spellStart"/>
      <w:r w:rsidRPr="003D0AEF">
        <w:rPr>
          <w:rFonts w:ascii="Bookman Old Style" w:hAnsi="Bookman Old Style"/>
          <w:i/>
          <w:sz w:val="24"/>
          <w:szCs w:val="24"/>
        </w:rPr>
        <w:t>Maina</w:t>
      </w:r>
      <w:proofErr w:type="spellEnd"/>
      <w:r w:rsidRPr="003D0AEF">
        <w:rPr>
          <w:rFonts w:ascii="Bookman Old Style" w:hAnsi="Bookman Old Style"/>
          <w:i/>
          <w:sz w:val="24"/>
          <w:szCs w:val="24"/>
        </w:rPr>
        <w:t xml:space="preserve"> </w:t>
      </w:r>
      <w:proofErr w:type="spellStart"/>
      <w:r w:rsidRPr="003D0AEF">
        <w:rPr>
          <w:rFonts w:ascii="Bookman Old Style" w:hAnsi="Bookman Old Style"/>
          <w:i/>
          <w:sz w:val="24"/>
          <w:szCs w:val="24"/>
        </w:rPr>
        <w:t>Kiai</w:t>
      </w:r>
      <w:proofErr w:type="spellEnd"/>
      <w:r w:rsidRPr="003D0AEF">
        <w:rPr>
          <w:rFonts w:ascii="Bookman Old Style" w:hAnsi="Bookman Old Style"/>
          <w:i/>
          <w:sz w:val="24"/>
          <w:szCs w:val="24"/>
        </w:rPr>
        <w:t>)  – Situación de Manifestaciones Públicas. Informe Anual CIDH, 2005</w:t>
      </w:r>
      <w:r w:rsidR="003D0AEF">
        <w:rPr>
          <w:rFonts w:ascii="Bookman Old Style" w:hAnsi="Bookman Old Style"/>
          <w:i/>
          <w:sz w:val="24"/>
          <w:szCs w:val="24"/>
        </w:rPr>
        <w:t>)</w:t>
      </w:r>
    </w:p>
    <w:p w:rsidR="00F50CEC" w:rsidRPr="00F50CEC" w:rsidRDefault="00F50CEC" w:rsidP="00F50CEC">
      <w:pPr>
        <w:pStyle w:val="Prrafodelista"/>
        <w:shd w:val="clear" w:color="auto" w:fill="FFFFFF"/>
        <w:spacing w:before="57" w:after="28" w:line="360" w:lineRule="auto"/>
        <w:ind w:right="49"/>
        <w:jc w:val="both"/>
        <w:rPr>
          <w:rFonts w:ascii="Bookman Old Style" w:hAnsi="Bookman Old Style"/>
          <w:sz w:val="28"/>
          <w:szCs w:val="28"/>
        </w:rPr>
      </w:pPr>
    </w:p>
    <w:p w:rsidR="00CB7CB3" w:rsidRDefault="00CB7CB3" w:rsidP="00F50CEC">
      <w:pPr>
        <w:pStyle w:val="Prrafodelista"/>
        <w:shd w:val="clear" w:color="auto" w:fill="FFFFFF"/>
        <w:spacing w:before="57" w:after="28" w:line="360" w:lineRule="auto"/>
        <w:ind w:left="0" w:right="49"/>
        <w:jc w:val="both"/>
        <w:rPr>
          <w:rFonts w:ascii="Bookman Old Style" w:hAnsi="Bookman Old Style"/>
          <w:sz w:val="28"/>
          <w:szCs w:val="28"/>
        </w:rPr>
      </w:pPr>
    </w:p>
    <w:p w:rsidR="00F50CEC" w:rsidRPr="003D0AEF" w:rsidRDefault="00F50CEC" w:rsidP="00F50CEC">
      <w:pPr>
        <w:pStyle w:val="Prrafodelista"/>
        <w:shd w:val="clear" w:color="auto" w:fill="FFFFFF"/>
        <w:spacing w:before="57" w:after="28" w:line="360" w:lineRule="auto"/>
        <w:ind w:left="0" w:right="49"/>
        <w:jc w:val="both"/>
        <w:rPr>
          <w:rFonts w:ascii="Bookman Old Style" w:hAnsi="Bookman Old Style"/>
          <w:i/>
          <w:sz w:val="24"/>
          <w:szCs w:val="24"/>
        </w:rPr>
      </w:pPr>
      <w:r w:rsidRPr="00F50CEC">
        <w:rPr>
          <w:rFonts w:ascii="Bookman Old Style" w:hAnsi="Bookman Old Style"/>
          <w:sz w:val="28"/>
          <w:szCs w:val="28"/>
        </w:rPr>
        <w:t xml:space="preserve">La manifestación pacífica es uno de los derechos que más pone en evidencia el grado de respeto y responsabilidad de un Estado con los derechos humanos y la fortaleza de sus instituciones democráticas para evitar y prevenir el uso abusivo o violento del poder público en contra de los ciudadanos </w:t>
      </w:r>
      <w:r w:rsidR="00F06D78">
        <w:rPr>
          <w:rFonts w:ascii="Bookman Old Style" w:hAnsi="Bookman Old Style"/>
          <w:i/>
          <w:sz w:val="24"/>
          <w:szCs w:val="24"/>
        </w:rPr>
        <w:t>(</w:t>
      </w:r>
      <w:r w:rsidRPr="003D0AEF">
        <w:rPr>
          <w:rFonts w:ascii="Bookman Old Style" w:hAnsi="Bookman Old Style"/>
          <w:i/>
          <w:sz w:val="24"/>
          <w:szCs w:val="24"/>
        </w:rPr>
        <w:t xml:space="preserve">El Derecho a la Manifestación Pacífica </w:t>
      </w:r>
      <w:proofErr w:type="spellStart"/>
      <w:r w:rsidRPr="003D0AEF">
        <w:rPr>
          <w:rFonts w:ascii="Bookman Old Style" w:hAnsi="Bookman Old Style"/>
          <w:i/>
          <w:sz w:val="24"/>
          <w:szCs w:val="24"/>
        </w:rPr>
        <w:t>Civilis</w:t>
      </w:r>
      <w:proofErr w:type="spellEnd"/>
      <w:r w:rsidR="00F06D78">
        <w:rPr>
          <w:rFonts w:ascii="Bookman Old Style" w:hAnsi="Bookman Old Style"/>
          <w:i/>
          <w:sz w:val="24"/>
          <w:szCs w:val="24"/>
        </w:rPr>
        <w:t xml:space="preserve"> </w:t>
      </w:r>
      <w:r w:rsidRPr="003D0AEF">
        <w:rPr>
          <w:rFonts w:ascii="Bookman Old Style" w:hAnsi="Bookman Old Style"/>
          <w:i/>
          <w:sz w:val="24"/>
          <w:szCs w:val="24"/>
        </w:rPr>
        <w:t>DDHH, 2014.</w:t>
      </w:r>
      <w:r w:rsidR="00F06D78">
        <w:rPr>
          <w:rFonts w:ascii="Bookman Old Style" w:hAnsi="Bookman Old Style"/>
          <w:i/>
          <w:sz w:val="24"/>
          <w:szCs w:val="24"/>
        </w:rPr>
        <w:t>)</w:t>
      </w:r>
    </w:p>
    <w:p w:rsidR="00F50CEC" w:rsidRPr="00F50CEC" w:rsidRDefault="00F50CEC" w:rsidP="00F50CEC">
      <w:pPr>
        <w:pStyle w:val="Prrafodelista"/>
        <w:shd w:val="clear" w:color="auto" w:fill="FFFFFF"/>
        <w:spacing w:before="57" w:after="28" w:line="360" w:lineRule="auto"/>
        <w:ind w:right="49"/>
        <w:jc w:val="both"/>
        <w:rPr>
          <w:rFonts w:ascii="Bookman Old Style" w:hAnsi="Bookman Old Style"/>
          <w:sz w:val="28"/>
          <w:szCs w:val="28"/>
        </w:rPr>
      </w:pPr>
    </w:p>
    <w:p w:rsidR="00F50CEC" w:rsidRPr="00F50CEC" w:rsidRDefault="00F06D78" w:rsidP="00F50CEC">
      <w:pPr>
        <w:pStyle w:val="Prrafodelista"/>
        <w:shd w:val="clear" w:color="auto" w:fill="FFFFFF"/>
        <w:spacing w:before="57" w:after="28" w:line="360" w:lineRule="auto"/>
        <w:ind w:left="0" w:right="49"/>
        <w:jc w:val="both"/>
        <w:rPr>
          <w:rFonts w:ascii="Bookman Old Style" w:hAnsi="Bookman Old Style"/>
          <w:sz w:val="28"/>
          <w:szCs w:val="28"/>
        </w:rPr>
      </w:pPr>
      <w:r>
        <w:rPr>
          <w:rFonts w:ascii="Bookman Old Style" w:hAnsi="Bookman Old Style"/>
          <w:sz w:val="28"/>
          <w:szCs w:val="28"/>
        </w:rPr>
        <w:t>La manifestación p</w:t>
      </w:r>
      <w:r w:rsidR="00F50CEC" w:rsidRPr="00F50CEC">
        <w:rPr>
          <w:rFonts w:ascii="Bookman Old Style" w:hAnsi="Bookman Old Style"/>
          <w:sz w:val="28"/>
          <w:szCs w:val="28"/>
        </w:rPr>
        <w:t xml:space="preserve">uede definirse </w:t>
      </w:r>
      <w:r>
        <w:rPr>
          <w:rFonts w:ascii="Bookman Old Style" w:hAnsi="Bookman Old Style"/>
          <w:sz w:val="28"/>
          <w:szCs w:val="28"/>
        </w:rPr>
        <w:t xml:space="preserve">igualmente </w:t>
      </w:r>
      <w:r w:rsidR="00F50CEC" w:rsidRPr="00F50CEC">
        <w:rPr>
          <w:rFonts w:ascii="Bookman Old Style" w:hAnsi="Bookman Old Style"/>
          <w:sz w:val="28"/>
          <w:szCs w:val="28"/>
        </w:rPr>
        <w:t>como un ejercicio de acción cívica para expresar de forma pública inconformidad o insatisfacción con problemáticas no resueltas, de diversa índole. Esta acción cívica también puede estar motivada por la indignación, la disidencia o la resistencia ante políticas públicas o conductas de los poderes</w:t>
      </w:r>
      <w:r w:rsidR="00F2021B">
        <w:rPr>
          <w:rFonts w:ascii="Bookman Old Style" w:hAnsi="Bookman Old Style"/>
          <w:sz w:val="28"/>
          <w:szCs w:val="28"/>
        </w:rPr>
        <w:t xml:space="preserve"> públicos que afectan </w:t>
      </w:r>
      <w:r w:rsidR="00F50CEC" w:rsidRPr="00F50CEC">
        <w:rPr>
          <w:rFonts w:ascii="Bookman Old Style" w:hAnsi="Bookman Old Style"/>
          <w:sz w:val="28"/>
          <w:szCs w:val="28"/>
        </w:rPr>
        <w:t>significativa</w:t>
      </w:r>
      <w:r w:rsidR="00F2021B">
        <w:rPr>
          <w:rFonts w:ascii="Bookman Old Style" w:hAnsi="Bookman Old Style"/>
          <w:sz w:val="28"/>
          <w:szCs w:val="28"/>
        </w:rPr>
        <w:t>mente</w:t>
      </w:r>
      <w:r w:rsidR="00F50CEC" w:rsidRPr="00F50CEC">
        <w:rPr>
          <w:rFonts w:ascii="Bookman Old Style" w:hAnsi="Bookman Old Style"/>
          <w:sz w:val="28"/>
          <w:szCs w:val="28"/>
        </w:rPr>
        <w:t xml:space="preserve"> el ejercicio de derechos.</w:t>
      </w:r>
    </w:p>
    <w:p w:rsidR="00F50CEC" w:rsidRPr="00F50CEC" w:rsidRDefault="00F50CEC" w:rsidP="00F50CEC">
      <w:pPr>
        <w:pStyle w:val="Prrafodelista"/>
        <w:shd w:val="clear" w:color="auto" w:fill="FFFFFF"/>
        <w:spacing w:before="57" w:after="28" w:line="360" w:lineRule="auto"/>
        <w:ind w:left="0" w:right="49"/>
        <w:jc w:val="both"/>
        <w:rPr>
          <w:rFonts w:ascii="Bookman Old Style" w:hAnsi="Bookman Old Style"/>
          <w:sz w:val="28"/>
          <w:szCs w:val="28"/>
        </w:rPr>
      </w:pPr>
    </w:p>
    <w:p w:rsidR="00F50CEC" w:rsidRDefault="00F50CEC" w:rsidP="00F50CEC">
      <w:pPr>
        <w:pStyle w:val="Prrafodelista"/>
        <w:shd w:val="clear" w:color="auto" w:fill="FFFFFF"/>
        <w:spacing w:before="57" w:after="28" w:line="360" w:lineRule="auto"/>
        <w:ind w:left="0" w:right="49"/>
        <w:jc w:val="both"/>
        <w:rPr>
          <w:rFonts w:ascii="Bookman Old Style" w:hAnsi="Bookman Old Style"/>
          <w:sz w:val="28"/>
          <w:szCs w:val="28"/>
        </w:rPr>
      </w:pPr>
      <w:r w:rsidRPr="00F50CEC">
        <w:rPr>
          <w:rFonts w:ascii="Bookman Old Style" w:hAnsi="Bookman Old Style"/>
          <w:sz w:val="28"/>
          <w:szCs w:val="28"/>
        </w:rPr>
        <w:t>En s</w:t>
      </w:r>
      <w:r w:rsidR="00F2021B">
        <w:rPr>
          <w:rFonts w:ascii="Bookman Old Style" w:hAnsi="Bookman Old Style"/>
          <w:sz w:val="28"/>
          <w:szCs w:val="28"/>
        </w:rPr>
        <w:t>us formas</w:t>
      </w:r>
      <w:r w:rsidRPr="00F50CEC">
        <w:rPr>
          <w:rFonts w:ascii="Bookman Old Style" w:hAnsi="Bookman Old Style"/>
          <w:sz w:val="28"/>
          <w:szCs w:val="28"/>
        </w:rPr>
        <w:t xml:space="preserve"> de convocatoria y organización, la manifestación p</w:t>
      </w:r>
      <w:r w:rsidR="00F2021B">
        <w:rPr>
          <w:rFonts w:ascii="Bookman Old Style" w:hAnsi="Bookman Old Style"/>
          <w:sz w:val="28"/>
          <w:szCs w:val="28"/>
        </w:rPr>
        <w:t xml:space="preserve">acífica adopta múltiples aspectos </w:t>
      </w:r>
      <w:r w:rsidRPr="00F50CEC">
        <w:rPr>
          <w:rFonts w:ascii="Bookman Old Style" w:hAnsi="Bookman Old Style"/>
          <w:sz w:val="28"/>
          <w:szCs w:val="28"/>
        </w:rPr>
        <w:t xml:space="preserve">y puede ser llevada a cabo por personas, grupos de personas u organizaciones con el propósito de llamar la atención pública sobre ciertos asuntos ciudadanos y reclamar la urgente solución a los mismos. Están las protestas y concentraciones realizadas en espacios públicos, las huelgas y paros laborales </w:t>
      </w:r>
      <w:proofErr w:type="gramStart"/>
      <w:r w:rsidRPr="00F50CEC">
        <w:rPr>
          <w:rFonts w:ascii="Bookman Old Style" w:hAnsi="Bookman Old Style"/>
          <w:sz w:val="28"/>
          <w:szCs w:val="28"/>
        </w:rPr>
        <w:t>–</w:t>
      </w:r>
      <w:r w:rsidR="00F06D78">
        <w:rPr>
          <w:rFonts w:ascii="Bookman Old Style" w:hAnsi="Bookman Old Style"/>
          <w:sz w:val="28"/>
          <w:szCs w:val="28"/>
        </w:rPr>
        <w:t>(</w:t>
      </w:r>
      <w:proofErr w:type="gramEnd"/>
      <w:r w:rsidRPr="00F06D78">
        <w:rPr>
          <w:rFonts w:ascii="Bookman Old Style" w:hAnsi="Bookman Old Style"/>
          <w:i/>
          <w:sz w:val="24"/>
          <w:szCs w:val="24"/>
        </w:rPr>
        <w:t>Principios de la OIT sobre el Derecho a Huelga</w:t>
      </w:r>
      <w:r w:rsidR="00F06D78">
        <w:rPr>
          <w:rFonts w:ascii="Bookman Old Style" w:hAnsi="Bookman Old Style"/>
          <w:i/>
          <w:sz w:val="24"/>
          <w:szCs w:val="24"/>
        </w:rPr>
        <w:t>)</w:t>
      </w:r>
      <w:r w:rsidR="00F06D78">
        <w:rPr>
          <w:rFonts w:ascii="Bookman Old Style" w:hAnsi="Bookman Old Style"/>
          <w:sz w:val="28"/>
          <w:szCs w:val="28"/>
        </w:rPr>
        <w:t>.</w:t>
      </w:r>
    </w:p>
    <w:p w:rsidR="00F06D78" w:rsidRPr="00F50CEC" w:rsidRDefault="00F06D78" w:rsidP="00F50CEC">
      <w:pPr>
        <w:pStyle w:val="Prrafodelista"/>
        <w:shd w:val="clear" w:color="auto" w:fill="FFFFFF"/>
        <w:spacing w:before="57" w:after="28" w:line="360" w:lineRule="auto"/>
        <w:ind w:left="0" w:right="49"/>
        <w:jc w:val="both"/>
        <w:rPr>
          <w:rFonts w:ascii="Bookman Old Style" w:hAnsi="Bookman Old Style"/>
          <w:sz w:val="28"/>
          <w:szCs w:val="28"/>
        </w:rPr>
      </w:pPr>
    </w:p>
    <w:p w:rsidR="00CB7CB3" w:rsidRDefault="00CB7CB3" w:rsidP="00F50CEC">
      <w:pPr>
        <w:pStyle w:val="Prrafodelista"/>
        <w:shd w:val="clear" w:color="auto" w:fill="FFFFFF"/>
        <w:spacing w:before="57" w:after="28" w:line="360" w:lineRule="auto"/>
        <w:ind w:left="0" w:right="49"/>
        <w:jc w:val="both"/>
        <w:rPr>
          <w:rFonts w:ascii="Bookman Old Style" w:hAnsi="Bookman Old Style"/>
          <w:sz w:val="28"/>
          <w:szCs w:val="28"/>
        </w:rPr>
      </w:pPr>
    </w:p>
    <w:p w:rsidR="00CB7CB3" w:rsidRDefault="00CB7CB3" w:rsidP="00F50CEC">
      <w:pPr>
        <w:pStyle w:val="Prrafodelista"/>
        <w:shd w:val="clear" w:color="auto" w:fill="FFFFFF"/>
        <w:spacing w:before="57" w:after="28" w:line="360" w:lineRule="auto"/>
        <w:ind w:left="0" w:right="49"/>
        <w:jc w:val="both"/>
        <w:rPr>
          <w:rFonts w:ascii="Bookman Old Style" w:hAnsi="Bookman Old Style"/>
          <w:sz w:val="28"/>
          <w:szCs w:val="28"/>
        </w:rPr>
      </w:pPr>
    </w:p>
    <w:p w:rsidR="00F50CEC" w:rsidRDefault="00F50CEC" w:rsidP="00F50CEC">
      <w:pPr>
        <w:pStyle w:val="Prrafodelista"/>
        <w:shd w:val="clear" w:color="auto" w:fill="FFFFFF"/>
        <w:spacing w:before="57" w:after="28" w:line="360" w:lineRule="auto"/>
        <w:ind w:left="0" w:right="49"/>
        <w:jc w:val="both"/>
        <w:rPr>
          <w:rFonts w:ascii="Bookman Old Style" w:hAnsi="Bookman Old Style"/>
          <w:i/>
          <w:sz w:val="24"/>
          <w:szCs w:val="24"/>
        </w:rPr>
      </w:pPr>
      <w:r w:rsidRPr="00F50CEC">
        <w:rPr>
          <w:rFonts w:ascii="Bookman Old Style" w:hAnsi="Bookman Old Style"/>
          <w:sz w:val="28"/>
          <w:szCs w:val="28"/>
        </w:rPr>
        <w:t>Casi siempre la manifestación pacífica es un punto de llegada y no un punto de partida. Aparece después que se han agotado otras vías de solución, durante un tiempo prolongado que ha excedido los límites de espera, porque los problemas se agravaron o porque hay daños inminentes a las personas.</w:t>
      </w:r>
      <w:r w:rsidR="00F06D78">
        <w:rPr>
          <w:rFonts w:ascii="Bookman Old Style" w:hAnsi="Bookman Old Style"/>
          <w:sz w:val="28"/>
          <w:szCs w:val="28"/>
        </w:rPr>
        <w:t xml:space="preserve"> (</w:t>
      </w:r>
      <w:hyperlink r:id="rId9" w:history="1">
        <w:r w:rsidR="00F06D78" w:rsidRPr="00F06D78">
          <w:rPr>
            <w:rStyle w:val="Hipervnculo"/>
            <w:rFonts w:ascii="Bookman Old Style" w:hAnsi="Bookman Old Style"/>
            <w:i/>
            <w:color w:val="auto"/>
            <w:sz w:val="24"/>
            <w:szCs w:val="24"/>
            <w:u w:val="none"/>
          </w:rPr>
          <w:t>https://www.civilisac.org/nociones/derecho-a-la-protesta-pacifica</w:t>
        </w:r>
      </w:hyperlink>
      <w:r w:rsidR="00F06D78">
        <w:rPr>
          <w:rFonts w:ascii="Bookman Old Style" w:hAnsi="Bookman Old Style"/>
          <w:i/>
          <w:sz w:val="24"/>
          <w:szCs w:val="24"/>
        </w:rPr>
        <w:t>)</w:t>
      </w:r>
    </w:p>
    <w:p w:rsidR="00F06D78" w:rsidRPr="00F06D78" w:rsidRDefault="00F06D78" w:rsidP="00F50CEC">
      <w:pPr>
        <w:pStyle w:val="Prrafodelista"/>
        <w:shd w:val="clear" w:color="auto" w:fill="FFFFFF"/>
        <w:spacing w:before="57" w:after="28" w:line="360" w:lineRule="auto"/>
        <w:ind w:left="0" w:right="49"/>
        <w:jc w:val="both"/>
        <w:rPr>
          <w:rFonts w:ascii="Bookman Old Style" w:hAnsi="Bookman Old Style"/>
          <w:i/>
          <w:sz w:val="24"/>
          <w:szCs w:val="24"/>
        </w:rPr>
      </w:pPr>
    </w:p>
    <w:p w:rsidR="00DC32C4" w:rsidRDefault="00F06D78" w:rsidP="00DC32C4">
      <w:pPr>
        <w:pStyle w:val="Prrafodelista"/>
        <w:shd w:val="clear" w:color="auto" w:fill="FFFFFF"/>
        <w:spacing w:before="57" w:after="28" w:line="360" w:lineRule="auto"/>
        <w:ind w:left="0" w:right="49"/>
        <w:jc w:val="both"/>
        <w:rPr>
          <w:rFonts w:ascii="Bookman Old Style" w:hAnsi="Bookman Old Style"/>
          <w:sz w:val="28"/>
          <w:szCs w:val="28"/>
        </w:rPr>
      </w:pPr>
      <w:r w:rsidRPr="00F06D78">
        <w:rPr>
          <w:rFonts w:ascii="Bookman Old Style" w:hAnsi="Bookman Old Style"/>
          <w:sz w:val="28"/>
          <w:szCs w:val="28"/>
        </w:rPr>
        <w:t>La Internacional de Resistentes a la Guerra (IRG) plantea que el principal objetivo de la acción cívica no violenta es “acabar con la violencia, sin cometer más violencia” y se basa en “una actitud de respeto por toda la humanidad y por toda forma de vida…</w:t>
      </w:r>
      <w:r w:rsidR="00DC32C4">
        <w:rPr>
          <w:rFonts w:ascii="Bookman Old Style" w:hAnsi="Bookman Old Style"/>
          <w:sz w:val="28"/>
          <w:szCs w:val="28"/>
        </w:rPr>
        <w:t xml:space="preserve"> </w:t>
      </w:r>
    </w:p>
    <w:p w:rsidR="00DC32C4" w:rsidRDefault="00DC32C4" w:rsidP="00DC32C4">
      <w:pPr>
        <w:pStyle w:val="Prrafodelista"/>
        <w:shd w:val="clear" w:color="auto" w:fill="FFFFFF"/>
        <w:spacing w:before="57" w:after="28" w:line="360" w:lineRule="auto"/>
        <w:ind w:left="0" w:right="49"/>
        <w:jc w:val="both"/>
        <w:rPr>
          <w:rFonts w:ascii="Bookman Old Style" w:hAnsi="Bookman Old Style"/>
          <w:sz w:val="28"/>
          <w:szCs w:val="28"/>
        </w:rPr>
      </w:pPr>
    </w:p>
    <w:p w:rsidR="00DF2FDD" w:rsidRDefault="00DC32C4" w:rsidP="00DF2FDD">
      <w:pPr>
        <w:shd w:val="clear" w:color="auto" w:fill="FFFFFF"/>
        <w:spacing w:before="57" w:after="28" w:line="360" w:lineRule="auto"/>
        <w:ind w:right="49"/>
        <w:jc w:val="both"/>
        <w:rPr>
          <w:rFonts w:ascii="Bookman Old Style" w:hAnsi="Bookman Old Style"/>
          <w:sz w:val="28"/>
          <w:szCs w:val="28"/>
        </w:rPr>
      </w:pPr>
      <w:proofErr w:type="gramStart"/>
      <w:r w:rsidRPr="00DF2FDD">
        <w:rPr>
          <w:rFonts w:ascii="Bookman Old Style" w:hAnsi="Bookman Old Style"/>
          <w:sz w:val="28"/>
          <w:szCs w:val="28"/>
        </w:rPr>
        <w:t>y</w:t>
      </w:r>
      <w:proofErr w:type="gramEnd"/>
      <w:r w:rsidRPr="00DF2FDD">
        <w:rPr>
          <w:rFonts w:ascii="Bookman Old Style" w:hAnsi="Bookman Old Style"/>
          <w:sz w:val="28"/>
          <w:szCs w:val="28"/>
        </w:rPr>
        <w:t xml:space="preserve"> </w:t>
      </w:r>
      <w:r w:rsidR="00DF2FDD" w:rsidRPr="00DF2FDD">
        <w:rPr>
          <w:rFonts w:ascii="Bookman Old Style" w:hAnsi="Bookman Old Style"/>
          <w:sz w:val="28"/>
          <w:szCs w:val="28"/>
        </w:rPr>
        <w:t>el escritor Camilo Burbano</w:t>
      </w:r>
      <w:r w:rsidR="00DF2FDD">
        <w:rPr>
          <w:rFonts w:ascii="Bookman Old Style" w:hAnsi="Bookman Old Style"/>
          <w:sz w:val="28"/>
          <w:szCs w:val="28"/>
        </w:rPr>
        <w:t xml:space="preserve"> </w:t>
      </w:r>
      <w:r w:rsidR="00DF2FDD" w:rsidRPr="00DF2FDD">
        <w:rPr>
          <w:rFonts w:ascii="Bookman Old Style" w:hAnsi="Bookman Old Style"/>
          <w:i/>
          <w:sz w:val="24"/>
          <w:szCs w:val="24"/>
        </w:rPr>
        <w:t>(Investigador de la FIP)</w:t>
      </w:r>
      <w:r w:rsidR="00DF2FDD">
        <w:rPr>
          <w:rFonts w:ascii="Bookman Old Style" w:hAnsi="Bookman Old Style"/>
          <w:i/>
          <w:sz w:val="24"/>
          <w:szCs w:val="24"/>
        </w:rPr>
        <w:t xml:space="preserve"> </w:t>
      </w:r>
      <w:r w:rsidR="00DF2FDD" w:rsidRPr="00DF2FDD">
        <w:rPr>
          <w:rFonts w:ascii="Bookman Old Style" w:hAnsi="Bookman Old Style"/>
          <w:sz w:val="28"/>
          <w:szCs w:val="28"/>
        </w:rPr>
        <w:t xml:space="preserve">nos contextualiza la Protesta Social como un medio legítimo para la reivindicación de derechos de cualquier índole, que se encuentra constitucional y legalmente protegido. El derecho a la protesta social se ha entendido como el conjunto de derechos fundamentales de: 1) Asociación o reunión pacifica; 2) Libertad de expresión, y 3) Huelga y otras garantías relacionadas, en la ejecución de circunstancias específicas de tiempo, modo y lugar. Cuando se habla de protesta social, se presenta siempre una dicotomía entre la protección de este derecho y la necesidad de garantizar la seguridad ciudadana y el orden </w:t>
      </w:r>
      <w:r w:rsidR="00DF2FDD" w:rsidRPr="00DF2FDD">
        <w:rPr>
          <w:rFonts w:ascii="Bookman Old Style" w:hAnsi="Bookman Old Style"/>
          <w:sz w:val="28"/>
          <w:szCs w:val="28"/>
        </w:rPr>
        <w:lastRenderedPageBreak/>
        <w:t>constitucional, que eventualmente podrían verse afectados en su ejercicio.</w:t>
      </w:r>
    </w:p>
    <w:p w:rsidR="00FB0E4F" w:rsidRDefault="00FB0E4F" w:rsidP="00DF2FDD">
      <w:pPr>
        <w:shd w:val="clear" w:color="auto" w:fill="FFFFFF"/>
        <w:spacing w:before="57" w:after="28" w:line="360" w:lineRule="auto"/>
        <w:ind w:right="49"/>
        <w:jc w:val="both"/>
        <w:rPr>
          <w:rFonts w:ascii="Bookman Old Style" w:hAnsi="Bookman Old Style"/>
          <w:sz w:val="28"/>
          <w:szCs w:val="28"/>
        </w:rPr>
      </w:pPr>
    </w:p>
    <w:p w:rsidR="00FB0E4F" w:rsidRDefault="00FB0E4F" w:rsidP="00AF31B1">
      <w:pPr>
        <w:shd w:val="clear" w:color="auto" w:fill="FFFFFF"/>
        <w:spacing w:before="57" w:after="28" w:line="360" w:lineRule="auto"/>
        <w:ind w:right="49"/>
        <w:jc w:val="both"/>
        <w:rPr>
          <w:rFonts w:ascii="Bookman Old Style" w:hAnsi="Bookman Old Style"/>
          <w:i/>
          <w:sz w:val="24"/>
          <w:szCs w:val="24"/>
        </w:rPr>
      </w:pPr>
      <w:r w:rsidRPr="00FB0E4F">
        <w:rPr>
          <w:rFonts w:ascii="Bookman Old Style" w:hAnsi="Bookman Old Style"/>
          <w:sz w:val="28"/>
          <w:szCs w:val="28"/>
        </w:rPr>
        <w:t>Entre las disposiciones normativas más importantes que consagran el derecho de asociación, se encuentran: a) La Declaración Universal de Derechos Humanos de 1948 (Articulo 20), que protege la libertad de reunión y asociación pacífica y, de igual forma, contempla que ningún ser humano puede ser obligado a participar en algún tipo de gremio o asociación; b) la Declaración Americana de los Derechos y Deberes del Hombre de 1948 (Articulo 21), mediante el cual se establece que las personas tienen derecho de asociarse bien sea en manifestación pública o asamblea transitoria, en relación con sus intereses comunes de cualquier índole; c) el Pacto Internacional de Derechos Civiles y Políticos de 1966 (</w:t>
      </w:r>
      <w:r w:rsidRPr="00AF31B1">
        <w:rPr>
          <w:rFonts w:ascii="Bookman Old Style" w:hAnsi="Bookman Old Style"/>
          <w:sz w:val="28"/>
          <w:szCs w:val="28"/>
        </w:rPr>
        <w:t>Articulo 21), donde se</w:t>
      </w:r>
      <w:r w:rsidR="00AF31B1" w:rsidRPr="00AF31B1">
        <w:rPr>
          <w:rFonts w:ascii="Bookman Old Style" w:hAnsi="Bookman Old Style"/>
          <w:sz w:val="28"/>
          <w:szCs w:val="28"/>
        </w:rPr>
        <w:t xml:space="preserve"> señala que el ejercicio de este derecho y las restricciones necesarias deberán estar previstas en la ley; d) la Convención Americana de Derechos Humanos (Articulo 15); e) la Convención Internacional sobre la Eliminación de todas las formas de Discriminación Racial de 1965 (Articulo 5), y f) la Convención sobre los Derechos del Niño (Articulo 15), entre otras</w:t>
      </w:r>
      <w:r w:rsidR="00AF31B1">
        <w:rPr>
          <w:rFonts w:ascii="Bookman Old Style" w:hAnsi="Bookman Old Style"/>
          <w:sz w:val="28"/>
          <w:szCs w:val="28"/>
        </w:rPr>
        <w:t xml:space="preserve">. </w:t>
      </w:r>
      <w:r w:rsidR="00AF31B1" w:rsidRPr="00AF31B1">
        <w:rPr>
          <w:rFonts w:ascii="Bookman Old Style" w:hAnsi="Bookman Old Style"/>
          <w:i/>
          <w:sz w:val="28"/>
          <w:szCs w:val="28"/>
        </w:rPr>
        <w:t>(</w:t>
      </w:r>
      <w:r w:rsidR="00AF31B1" w:rsidRPr="00AF31B1">
        <w:rPr>
          <w:rFonts w:ascii="Bookman Old Style" w:hAnsi="Bookman Old Style"/>
          <w:i/>
          <w:sz w:val="24"/>
          <w:szCs w:val="24"/>
        </w:rPr>
        <w:t>Convención sobre los Derechos de las Personas con Discapacidad (Artículo 5 y 29); Declaración de las Naciones Unidas sobre Derechos de los Pueblos Indígenas (Articulo 5 y 32); Convención Internacional sobre la</w:t>
      </w:r>
      <w:r w:rsidR="00AF31B1">
        <w:rPr>
          <w:rFonts w:ascii="Bookman Old Style" w:hAnsi="Bookman Old Style"/>
          <w:i/>
          <w:sz w:val="24"/>
          <w:szCs w:val="24"/>
        </w:rPr>
        <w:t xml:space="preserve"> </w:t>
      </w:r>
      <w:r w:rsidR="00AF31B1" w:rsidRPr="00AF31B1">
        <w:rPr>
          <w:rFonts w:ascii="Bookman Old Style" w:hAnsi="Bookman Old Style"/>
          <w:i/>
          <w:sz w:val="24"/>
          <w:szCs w:val="24"/>
        </w:rPr>
        <w:t xml:space="preserve"> Protección de los Derechos</w:t>
      </w:r>
      <w:r w:rsidR="00AF31B1">
        <w:rPr>
          <w:rFonts w:ascii="Bookman Old Style" w:hAnsi="Bookman Old Style"/>
          <w:i/>
          <w:sz w:val="24"/>
          <w:szCs w:val="24"/>
        </w:rPr>
        <w:t xml:space="preserve"> </w:t>
      </w:r>
      <w:r w:rsidR="00AF31B1" w:rsidRPr="00AF31B1">
        <w:rPr>
          <w:rFonts w:ascii="Bookman Old Style" w:hAnsi="Bookman Old Style"/>
          <w:i/>
          <w:sz w:val="24"/>
          <w:szCs w:val="24"/>
        </w:rPr>
        <w:t>de</w:t>
      </w:r>
      <w:r w:rsidR="00AF31B1">
        <w:rPr>
          <w:rFonts w:ascii="Bookman Old Style" w:hAnsi="Bookman Old Style"/>
          <w:i/>
          <w:sz w:val="24"/>
          <w:szCs w:val="24"/>
        </w:rPr>
        <w:t xml:space="preserve"> </w:t>
      </w:r>
      <w:r w:rsidR="00AF31B1" w:rsidRPr="00AF31B1">
        <w:rPr>
          <w:rFonts w:ascii="Bookman Old Style" w:hAnsi="Bookman Old Style"/>
          <w:i/>
          <w:sz w:val="24"/>
          <w:szCs w:val="24"/>
        </w:rPr>
        <w:t xml:space="preserve">Trabajadores </w:t>
      </w:r>
      <w:proofErr w:type="gramStart"/>
      <w:r w:rsidR="00AF31B1" w:rsidRPr="00AF31B1">
        <w:rPr>
          <w:rFonts w:ascii="Bookman Old Style" w:hAnsi="Bookman Old Style"/>
          <w:i/>
          <w:sz w:val="24"/>
          <w:szCs w:val="24"/>
        </w:rPr>
        <w:t>Migratorios(</w:t>
      </w:r>
      <w:proofErr w:type="gramEnd"/>
      <w:r w:rsidR="00AF31B1" w:rsidRPr="00AF31B1">
        <w:rPr>
          <w:rFonts w:ascii="Bookman Old Style" w:hAnsi="Bookman Old Style"/>
          <w:i/>
          <w:sz w:val="24"/>
          <w:szCs w:val="24"/>
        </w:rPr>
        <w:t xml:space="preserve">Articulo </w:t>
      </w:r>
      <w:r w:rsidR="00AF31B1" w:rsidRPr="00AF31B1">
        <w:rPr>
          <w:rFonts w:ascii="Bookman Old Style" w:hAnsi="Bookman Old Style"/>
          <w:i/>
          <w:sz w:val="24"/>
          <w:szCs w:val="24"/>
        </w:rPr>
        <w:lastRenderedPageBreak/>
        <w:t>26);Convención sobre la Eliminación de Todas las formas de discriminación contra la Mujer (Articulo 1 y 7).)</w:t>
      </w:r>
    </w:p>
    <w:p w:rsidR="009C5ADD" w:rsidRDefault="009C5ADD" w:rsidP="00AF31B1">
      <w:pPr>
        <w:shd w:val="clear" w:color="auto" w:fill="FFFFFF"/>
        <w:spacing w:before="57" w:after="28" w:line="360" w:lineRule="auto"/>
        <w:ind w:right="49"/>
        <w:jc w:val="both"/>
        <w:rPr>
          <w:rFonts w:ascii="Bookman Old Style" w:hAnsi="Bookman Old Style"/>
          <w:i/>
          <w:sz w:val="24"/>
          <w:szCs w:val="24"/>
        </w:rPr>
      </w:pPr>
    </w:p>
    <w:p w:rsidR="009C5ADD" w:rsidRDefault="009C5ADD" w:rsidP="00AF31B1">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Ahora bien, se debe tener en cuenta que no solo el Estado sino de igual manera la sociedad tienen un compromiso de salvaguardar otros derechos fundamentales como son:</w:t>
      </w:r>
    </w:p>
    <w:p w:rsidR="00CB7CB3" w:rsidRDefault="00CB7CB3" w:rsidP="00AF31B1">
      <w:pPr>
        <w:shd w:val="clear" w:color="auto" w:fill="FFFFFF"/>
        <w:spacing w:before="57" w:after="28" w:line="360" w:lineRule="auto"/>
        <w:ind w:right="49"/>
        <w:jc w:val="both"/>
        <w:rPr>
          <w:rFonts w:ascii="Bookman Old Style" w:hAnsi="Bookman Old Style"/>
          <w:sz w:val="28"/>
          <w:szCs w:val="28"/>
        </w:rPr>
      </w:pPr>
    </w:p>
    <w:p w:rsidR="009C5ADD" w:rsidRDefault="009C5ADD" w:rsidP="00AF31B1">
      <w:pPr>
        <w:shd w:val="clear" w:color="auto" w:fill="FFFFFF"/>
        <w:spacing w:before="57" w:after="28" w:line="360" w:lineRule="auto"/>
        <w:ind w:right="49"/>
        <w:jc w:val="both"/>
        <w:rPr>
          <w:rFonts w:ascii="Bookman Old Style" w:hAnsi="Bookman Old Style"/>
          <w:sz w:val="28"/>
          <w:szCs w:val="28"/>
        </w:rPr>
      </w:pPr>
      <w:r w:rsidRPr="00AE23B7">
        <w:rPr>
          <w:rFonts w:ascii="Bookman Old Style" w:hAnsi="Bookman Old Style"/>
          <w:b/>
          <w:i/>
          <w:sz w:val="28"/>
          <w:szCs w:val="28"/>
        </w:rPr>
        <w:t>Derecho a la Educación</w:t>
      </w:r>
      <w:r>
        <w:rPr>
          <w:rFonts w:ascii="Bookman Old Style" w:hAnsi="Bookman Old Style"/>
          <w:sz w:val="28"/>
          <w:szCs w:val="28"/>
        </w:rPr>
        <w:t xml:space="preserve">, y sobre este tema existen innumerables razones que fundamentan su prioridad sobre otros asuntos. Pero no es necesario extendernos </w:t>
      </w:r>
      <w:r w:rsidR="00AE23B7">
        <w:rPr>
          <w:rFonts w:ascii="Bookman Old Style" w:hAnsi="Bookman Old Style"/>
          <w:sz w:val="28"/>
          <w:szCs w:val="28"/>
        </w:rPr>
        <w:t xml:space="preserve">sencillamente reseñar conceptos en el entendido que </w:t>
      </w:r>
      <w:r w:rsidRPr="009C5ADD">
        <w:rPr>
          <w:rFonts w:ascii="Bookman Old Style" w:hAnsi="Bookman Old Style"/>
          <w:sz w:val="28"/>
          <w:szCs w:val="28"/>
        </w:rPr>
        <w:t>la educación es un derecho humano que debe ser</w:t>
      </w:r>
      <w:r w:rsidR="00AE23B7">
        <w:rPr>
          <w:rFonts w:ascii="Bookman Old Style" w:hAnsi="Bookman Old Style"/>
          <w:sz w:val="28"/>
          <w:szCs w:val="28"/>
        </w:rPr>
        <w:t xml:space="preserve"> </w:t>
      </w:r>
      <w:r w:rsidR="003A23E9">
        <w:rPr>
          <w:rFonts w:ascii="Bookman Old Style" w:hAnsi="Bookman Old Style"/>
          <w:sz w:val="28"/>
          <w:szCs w:val="28"/>
        </w:rPr>
        <w:t>viable</w:t>
      </w:r>
      <w:r w:rsidR="00AE23B7">
        <w:rPr>
          <w:rFonts w:ascii="Bookman Old Style" w:hAnsi="Bookman Old Style"/>
          <w:sz w:val="28"/>
          <w:szCs w:val="28"/>
        </w:rPr>
        <w:t xml:space="preserve"> a todas las personas, sin limitar o </w:t>
      </w:r>
      <w:r w:rsidR="003A23E9">
        <w:rPr>
          <w:rFonts w:ascii="Bookman Old Style" w:hAnsi="Bookman Old Style"/>
          <w:sz w:val="28"/>
          <w:szCs w:val="28"/>
        </w:rPr>
        <w:t>transgredir su libre desarrollo para quienes deseen acceder a ella.</w:t>
      </w:r>
    </w:p>
    <w:p w:rsidR="00FB0043" w:rsidRDefault="00FB0043" w:rsidP="00FB0043">
      <w:pPr>
        <w:shd w:val="clear" w:color="auto" w:fill="FFFFFF"/>
        <w:spacing w:after="150" w:line="240" w:lineRule="auto"/>
        <w:jc w:val="both"/>
        <w:rPr>
          <w:rFonts w:ascii="Bookman Old Style" w:hAnsi="Bookman Old Style"/>
          <w:sz w:val="28"/>
          <w:szCs w:val="28"/>
        </w:rPr>
      </w:pPr>
    </w:p>
    <w:p w:rsidR="00D31277" w:rsidRDefault="00FB0043" w:rsidP="00D31277">
      <w:pPr>
        <w:shd w:val="clear" w:color="auto" w:fill="FFFFFF"/>
        <w:spacing w:after="150" w:line="360" w:lineRule="auto"/>
        <w:jc w:val="both"/>
        <w:rPr>
          <w:rFonts w:ascii="Bookman Old Style" w:eastAsia="Times New Roman" w:hAnsi="Bookman Old Style" w:cs="Arial"/>
          <w:sz w:val="28"/>
          <w:szCs w:val="28"/>
          <w:lang w:eastAsia="es-CO"/>
        </w:rPr>
      </w:pPr>
      <w:r>
        <w:rPr>
          <w:rFonts w:ascii="Bookman Old Style" w:eastAsia="Times New Roman" w:hAnsi="Bookman Old Style" w:cs="Arial"/>
          <w:sz w:val="28"/>
          <w:szCs w:val="28"/>
          <w:lang w:eastAsia="es-CO"/>
        </w:rPr>
        <w:t>E</w:t>
      </w:r>
      <w:r w:rsidRPr="00FB0043">
        <w:rPr>
          <w:rFonts w:ascii="Bookman Old Style" w:eastAsia="Times New Roman" w:hAnsi="Bookman Old Style" w:cs="Arial"/>
          <w:sz w:val="28"/>
          <w:szCs w:val="28"/>
          <w:lang w:eastAsia="es-CO"/>
        </w:rPr>
        <w:t>l der</w:t>
      </w:r>
      <w:r>
        <w:rPr>
          <w:rFonts w:ascii="Bookman Old Style" w:eastAsia="Times New Roman" w:hAnsi="Bookman Old Style" w:cs="Arial"/>
          <w:sz w:val="28"/>
          <w:szCs w:val="28"/>
          <w:lang w:eastAsia="es-CO"/>
        </w:rPr>
        <w:t>echo a la educación impone al</w:t>
      </w:r>
      <w:r w:rsidRPr="00FB0043">
        <w:rPr>
          <w:rFonts w:ascii="Bookman Old Style" w:eastAsia="Times New Roman" w:hAnsi="Bookman Old Style" w:cs="Arial"/>
          <w:sz w:val="28"/>
          <w:szCs w:val="28"/>
          <w:lang w:eastAsia="es-CO"/>
        </w:rPr>
        <w:t xml:space="preserve"> Estado</w:t>
      </w:r>
      <w:r>
        <w:rPr>
          <w:rFonts w:ascii="Bookman Old Style" w:eastAsia="Times New Roman" w:hAnsi="Bookman Old Style" w:cs="Arial"/>
          <w:sz w:val="28"/>
          <w:szCs w:val="28"/>
          <w:lang w:eastAsia="es-CO"/>
        </w:rPr>
        <w:t xml:space="preserve"> </w:t>
      </w:r>
      <w:r w:rsidR="00D31277">
        <w:rPr>
          <w:rFonts w:ascii="Bookman Old Style" w:eastAsia="Times New Roman" w:hAnsi="Bookman Old Style" w:cs="Arial"/>
          <w:sz w:val="28"/>
          <w:szCs w:val="28"/>
          <w:lang w:eastAsia="es-CO"/>
        </w:rPr>
        <w:t>cierta</w:t>
      </w:r>
      <w:r>
        <w:rPr>
          <w:rFonts w:ascii="Bookman Old Style" w:eastAsia="Times New Roman" w:hAnsi="Bookman Old Style" w:cs="Arial"/>
          <w:sz w:val="28"/>
          <w:szCs w:val="28"/>
          <w:lang w:eastAsia="es-CO"/>
        </w:rPr>
        <w:t xml:space="preserve">s </w:t>
      </w:r>
      <w:r w:rsidR="00D31277">
        <w:rPr>
          <w:rFonts w:ascii="Bookman Old Style" w:eastAsia="Times New Roman" w:hAnsi="Bookman Old Style" w:cs="Arial"/>
          <w:sz w:val="28"/>
          <w:szCs w:val="28"/>
          <w:lang w:eastAsia="es-CO"/>
        </w:rPr>
        <w:t xml:space="preserve">obligaciones que van atadas al </w:t>
      </w:r>
      <w:r w:rsidR="00A4469D">
        <w:rPr>
          <w:rFonts w:ascii="Bookman Old Style" w:eastAsia="Times New Roman" w:hAnsi="Bookman Old Style" w:cs="Arial"/>
          <w:sz w:val="28"/>
          <w:szCs w:val="28"/>
          <w:lang w:eastAsia="es-CO"/>
        </w:rPr>
        <w:t xml:space="preserve">acatamiento </w:t>
      </w:r>
      <w:r w:rsidR="00D31277">
        <w:rPr>
          <w:rFonts w:ascii="Bookman Old Style" w:eastAsia="Times New Roman" w:hAnsi="Bookman Old Style" w:cs="Arial"/>
          <w:sz w:val="28"/>
          <w:szCs w:val="28"/>
          <w:lang w:eastAsia="es-CO"/>
        </w:rPr>
        <w:t>de esta facultad pero acompañado de la</w:t>
      </w:r>
      <w:r>
        <w:rPr>
          <w:rFonts w:ascii="Bookman Old Style" w:eastAsia="Times New Roman" w:hAnsi="Bookman Old Style" w:cs="Arial"/>
          <w:sz w:val="28"/>
          <w:szCs w:val="28"/>
          <w:lang w:eastAsia="es-CO"/>
        </w:rPr>
        <w:t xml:space="preserve"> sociedad </w:t>
      </w:r>
      <w:r w:rsidR="00D31277">
        <w:rPr>
          <w:rFonts w:ascii="Bookman Old Style" w:eastAsia="Times New Roman" w:hAnsi="Bookman Old Style" w:cs="Arial"/>
          <w:sz w:val="28"/>
          <w:szCs w:val="28"/>
          <w:lang w:eastAsia="es-CO"/>
        </w:rPr>
        <w:t xml:space="preserve">que debe </w:t>
      </w:r>
      <w:r>
        <w:rPr>
          <w:rFonts w:ascii="Bookman Old Style" w:eastAsia="Times New Roman" w:hAnsi="Bookman Old Style" w:cs="Arial"/>
          <w:sz w:val="28"/>
          <w:szCs w:val="28"/>
          <w:lang w:eastAsia="es-CO"/>
        </w:rPr>
        <w:t>apoyar</w:t>
      </w:r>
      <w:r w:rsidR="00D31277">
        <w:rPr>
          <w:rFonts w:ascii="Bookman Old Style" w:eastAsia="Times New Roman" w:hAnsi="Bookman Old Style" w:cs="Arial"/>
          <w:sz w:val="28"/>
          <w:szCs w:val="28"/>
          <w:lang w:eastAsia="es-CO"/>
        </w:rPr>
        <w:t xml:space="preserve"> y ayudar en su ejercicio sin desconocer que por ser este derecho de interés general prima sobre un interés particular.</w:t>
      </w:r>
    </w:p>
    <w:p w:rsidR="00CB7CB3" w:rsidRDefault="00CB7CB3" w:rsidP="00D31277">
      <w:pPr>
        <w:shd w:val="clear" w:color="auto" w:fill="FFFFFF"/>
        <w:spacing w:after="150" w:line="360" w:lineRule="auto"/>
        <w:jc w:val="both"/>
        <w:rPr>
          <w:rFonts w:ascii="Bookman Old Style" w:eastAsia="Times New Roman" w:hAnsi="Bookman Old Style" w:cs="Arial"/>
          <w:sz w:val="28"/>
          <w:szCs w:val="28"/>
          <w:lang w:eastAsia="es-CO"/>
        </w:rPr>
      </w:pPr>
    </w:p>
    <w:p w:rsidR="00FB0043" w:rsidRDefault="00D31277" w:rsidP="00B263B0">
      <w:pPr>
        <w:shd w:val="clear" w:color="auto" w:fill="FFFFFF"/>
        <w:spacing w:after="150" w:line="360" w:lineRule="auto"/>
        <w:jc w:val="both"/>
        <w:rPr>
          <w:rFonts w:ascii="Bookman Old Style" w:eastAsia="Times New Roman" w:hAnsi="Bookman Old Style" w:cs="Arial"/>
          <w:sz w:val="28"/>
          <w:szCs w:val="28"/>
          <w:lang w:eastAsia="es-CO"/>
        </w:rPr>
      </w:pPr>
      <w:r>
        <w:rPr>
          <w:rFonts w:ascii="Bookman Old Style" w:eastAsia="Times New Roman" w:hAnsi="Bookman Old Style" w:cs="Arial"/>
          <w:sz w:val="28"/>
          <w:szCs w:val="28"/>
          <w:lang w:eastAsia="es-CO"/>
        </w:rPr>
        <w:t xml:space="preserve">Por tal razón se deben tener </w:t>
      </w:r>
      <w:r w:rsidR="00FB0043" w:rsidRPr="00FB0043">
        <w:rPr>
          <w:rFonts w:ascii="Bookman Old Style" w:eastAsia="Times New Roman" w:hAnsi="Bookman Old Style" w:cs="Arial"/>
          <w:sz w:val="28"/>
          <w:szCs w:val="28"/>
          <w:lang w:eastAsia="es-CO"/>
        </w:rPr>
        <w:t>obl</w:t>
      </w:r>
      <w:r w:rsidR="00122515">
        <w:rPr>
          <w:rFonts w:ascii="Bookman Old Style" w:eastAsia="Times New Roman" w:hAnsi="Bookman Old Style" w:cs="Arial"/>
          <w:sz w:val="28"/>
          <w:szCs w:val="28"/>
          <w:lang w:eastAsia="es-CO"/>
        </w:rPr>
        <w:t xml:space="preserve">igaciones conjuntas, Estado y Sociedad, como son las de </w:t>
      </w:r>
      <w:r w:rsidR="00FB0043" w:rsidRPr="00FB0043">
        <w:rPr>
          <w:rFonts w:ascii="Bookman Old Style" w:eastAsia="Times New Roman" w:hAnsi="Bookman Old Style" w:cs="Arial"/>
          <w:b/>
          <w:bCs/>
          <w:i/>
          <w:iCs/>
          <w:sz w:val="28"/>
          <w:szCs w:val="28"/>
          <w:lang w:eastAsia="es-CO"/>
        </w:rPr>
        <w:t>respetar</w:t>
      </w:r>
      <w:r w:rsidR="00FB0043" w:rsidRPr="00FB0043">
        <w:rPr>
          <w:rFonts w:ascii="Bookman Old Style" w:eastAsia="Times New Roman" w:hAnsi="Bookman Old Style" w:cs="Arial"/>
          <w:sz w:val="28"/>
          <w:szCs w:val="28"/>
          <w:lang w:eastAsia="es-CO"/>
        </w:rPr>
        <w:t> el disf</w:t>
      </w:r>
      <w:r w:rsidR="00B263B0">
        <w:rPr>
          <w:rFonts w:ascii="Bookman Old Style" w:eastAsia="Times New Roman" w:hAnsi="Bookman Old Style" w:cs="Arial"/>
          <w:sz w:val="28"/>
          <w:szCs w:val="28"/>
          <w:lang w:eastAsia="es-CO"/>
        </w:rPr>
        <w:t>rute del derecho a la educación,</w:t>
      </w:r>
      <w:r w:rsidR="00FB0043" w:rsidRPr="00FB0043">
        <w:rPr>
          <w:rFonts w:ascii="Bookman Old Style" w:eastAsia="Times New Roman" w:hAnsi="Bookman Old Style" w:cs="Arial"/>
          <w:sz w:val="28"/>
          <w:szCs w:val="28"/>
          <w:lang w:eastAsia="es-CO"/>
        </w:rPr>
        <w:t> </w:t>
      </w:r>
      <w:r w:rsidR="005D5B73">
        <w:rPr>
          <w:rFonts w:ascii="Bookman Old Style" w:eastAsia="Times New Roman" w:hAnsi="Bookman Old Style" w:cs="Arial"/>
          <w:sz w:val="28"/>
          <w:szCs w:val="28"/>
          <w:lang w:eastAsia="es-CO"/>
        </w:rPr>
        <w:t xml:space="preserve"> </w:t>
      </w:r>
      <w:r w:rsidR="00FB0043" w:rsidRPr="00FB0043">
        <w:rPr>
          <w:rFonts w:ascii="Bookman Old Style" w:eastAsia="Times New Roman" w:hAnsi="Bookman Old Style" w:cs="Arial"/>
          <w:b/>
          <w:bCs/>
          <w:i/>
          <w:iCs/>
          <w:sz w:val="28"/>
          <w:szCs w:val="28"/>
          <w:lang w:eastAsia="es-CO"/>
        </w:rPr>
        <w:t>proteger </w:t>
      </w:r>
      <w:r w:rsidR="00B263B0">
        <w:rPr>
          <w:rFonts w:ascii="Bookman Old Style" w:eastAsia="Times New Roman" w:hAnsi="Bookman Old Style" w:cs="Arial"/>
          <w:b/>
          <w:bCs/>
          <w:i/>
          <w:iCs/>
          <w:sz w:val="28"/>
          <w:szCs w:val="28"/>
          <w:lang w:eastAsia="es-CO"/>
        </w:rPr>
        <w:t xml:space="preserve"> </w:t>
      </w:r>
      <w:r w:rsidR="00B263B0">
        <w:rPr>
          <w:rFonts w:ascii="Bookman Old Style" w:eastAsia="Times New Roman" w:hAnsi="Bookman Old Style" w:cs="Arial"/>
          <w:sz w:val="28"/>
          <w:szCs w:val="28"/>
          <w:lang w:eastAsia="es-CO"/>
        </w:rPr>
        <w:t xml:space="preserve">que </w:t>
      </w:r>
      <w:r>
        <w:rPr>
          <w:rFonts w:ascii="Bookman Old Style" w:eastAsia="Times New Roman" w:hAnsi="Bookman Old Style" w:cs="Arial"/>
          <w:sz w:val="28"/>
          <w:szCs w:val="28"/>
          <w:lang w:eastAsia="es-CO"/>
        </w:rPr>
        <w:t>terceros</w:t>
      </w:r>
      <w:r w:rsidR="00FB0043" w:rsidRPr="00FB0043">
        <w:rPr>
          <w:rFonts w:ascii="Bookman Old Style" w:eastAsia="Times New Roman" w:hAnsi="Bookman Old Style" w:cs="Arial"/>
          <w:sz w:val="28"/>
          <w:szCs w:val="28"/>
          <w:lang w:eastAsia="es-CO"/>
        </w:rPr>
        <w:t xml:space="preserve"> pueda</w:t>
      </w:r>
      <w:r>
        <w:rPr>
          <w:rFonts w:ascii="Bookman Old Style" w:eastAsia="Times New Roman" w:hAnsi="Bookman Old Style" w:cs="Arial"/>
          <w:sz w:val="28"/>
          <w:szCs w:val="28"/>
          <w:lang w:eastAsia="es-CO"/>
        </w:rPr>
        <w:t>n</w:t>
      </w:r>
      <w:r w:rsidR="00FB0043" w:rsidRPr="00FB0043">
        <w:rPr>
          <w:rFonts w:ascii="Bookman Old Style" w:eastAsia="Times New Roman" w:hAnsi="Bookman Old Style" w:cs="Arial"/>
          <w:sz w:val="28"/>
          <w:szCs w:val="28"/>
          <w:lang w:eastAsia="es-CO"/>
        </w:rPr>
        <w:t xml:space="preserve"> interferir en el ejerc</w:t>
      </w:r>
      <w:r w:rsidR="00B263B0">
        <w:rPr>
          <w:rFonts w:ascii="Bookman Old Style" w:eastAsia="Times New Roman" w:hAnsi="Bookman Old Style" w:cs="Arial"/>
          <w:sz w:val="28"/>
          <w:szCs w:val="28"/>
          <w:lang w:eastAsia="es-CO"/>
        </w:rPr>
        <w:t xml:space="preserve">icio de este derecho, </w:t>
      </w:r>
      <w:r w:rsidR="00FB0043" w:rsidRPr="00FB0043">
        <w:rPr>
          <w:rFonts w:ascii="Bookman Old Style" w:eastAsia="Times New Roman" w:hAnsi="Bookman Old Style" w:cs="Arial"/>
          <w:sz w:val="28"/>
          <w:szCs w:val="28"/>
          <w:lang w:eastAsia="es-CO"/>
        </w:rPr>
        <w:t> </w:t>
      </w:r>
      <w:r w:rsidR="00FB0043" w:rsidRPr="00FB0043">
        <w:rPr>
          <w:rFonts w:ascii="Bookman Old Style" w:eastAsia="Times New Roman" w:hAnsi="Bookman Old Style" w:cs="Arial"/>
          <w:b/>
          <w:i/>
          <w:sz w:val="28"/>
          <w:szCs w:val="28"/>
          <w:lang w:eastAsia="es-CO"/>
        </w:rPr>
        <w:t xml:space="preserve"> tomar medidas</w:t>
      </w:r>
      <w:r w:rsidR="00FB0043" w:rsidRPr="00FB0043">
        <w:rPr>
          <w:rFonts w:ascii="Bookman Old Style" w:eastAsia="Times New Roman" w:hAnsi="Bookman Old Style" w:cs="Arial"/>
          <w:sz w:val="28"/>
          <w:szCs w:val="28"/>
          <w:lang w:eastAsia="es-CO"/>
        </w:rPr>
        <w:t xml:space="preserve"> positivas que </w:t>
      </w:r>
      <w:r w:rsidR="00FB0043" w:rsidRPr="00FB0043">
        <w:rPr>
          <w:rFonts w:ascii="Bookman Old Style" w:eastAsia="Times New Roman" w:hAnsi="Bookman Old Style" w:cs="Arial"/>
          <w:sz w:val="28"/>
          <w:szCs w:val="28"/>
          <w:lang w:eastAsia="es-CO"/>
        </w:rPr>
        <w:lastRenderedPageBreak/>
        <w:t>faciliten y ayuden a los particulares y a las com</w:t>
      </w:r>
      <w:r w:rsidR="005D5B73">
        <w:rPr>
          <w:rFonts w:ascii="Bookman Old Style" w:eastAsia="Times New Roman" w:hAnsi="Bookman Old Style" w:cs="Arial"/>
          <w:sz w:val="28"/>
          <w:szCs w:val="28"/>
          <w:lang w:eastAsia="es-CO"/>
        </w:rPr>
        <w:t>unidades a disfrutar del mismo</w:t>
      </w:r>
      <w:r w:rsidR="00FB0043" w:rsidRPr="00FB0043">
        <w:rPr>
          <w:rFonts w:ascii="Bookman Old Style" w:eastAsia="Times New Roman" w:hAnsi="Bookman Old Style" w:cs="Arial"/>
          <w:sz w:val="28"/>
          <w:szCs w:val="28"/>
          <w:lang w:eastAsia="es-CO"/>
        </w:rPr>
        <w:t>.</w:t>
      </w:r>
    </w:p>
    <w:p w:rsidR="00032AC0" w:rsidRDefault="00032AC0" w:rsidP="00B263B0">
      <w:pPr>
        <w:shd w:val="clear" w:color="auto" w:fill="FFFFFF"/>
        <w:spacing w:after="150" w:line="360" w:lineRule="auto"/>
        <w:jc w:val="both"/>
        <w:rPr>
          <w:rFonts w:ascii="Bookman Old Style" w:eastAsia="Times New Roman" w:hAnsi="Bookman Old Style" w:cs="Arial"/>
          <w:sz w:val="28"/>
          <w:szCs w:val="28"/>
          <w:lang w:eastAsia="es-CO"/>
        </w:rPr>
      </w:pPr>
    </w:p>
    <w:p w:rsidR="00C55235" w:rsidRDefault="00032AC0" w:rsidP="00B263B0">
      <w:pPr>
        <w:shd w:val="clear" w:color="auto" w:fill="FFFFFF"/>
        <w:spacing w:after="150" w:line="360" w:lineRule="auto"/>
        <w:jc w:val="both"/>
        <w:rPr>
          <w:rFonts w:ascii="Bookman Old Style" w:eastAsia="Times New Roman" w:hAnsi="Bookman Old Style" w:cs="Arial"/>
          <w:sz w:val="28"/>
          <w:szCs w:val="28"/>
          <w:lang w:eastAsia="es-CO"/>
        </w:rPr>
      </w:pPr>
      <w:r w:rsidRPr="00032AC0">
        <w:rPr>
          <w:rFonts w:ascii="Bookman Old Style" w:eastAsia="Times New Roman" w:hAnsi="Bookman Old Style" w:cs="Arial"/>
          <w:b/>
          <w:i/>
          <w:sz w:val="28"/>
          <w:szCs w:val="28"/>
          <w:lang w:eastAsia="es-CO"/>
        </w:rPr>
        <w:t>Y el Derecho al Trabajo</w:t>
      </w:r>
      <w:r w:rsidR="006B1519">
        <w:rPr>
          <w:rFonts w:ascii="Bookman Old Style" w:eastAsia="Times New Roman" w:hAnsi="Bookman Old Style" w:cs="Arial"/>
          <w:b/>
          <w:i/>
          <w:sz w:val="28"/>
          <w:szCs w:val="28"/>
          <w:lang w:eastAsia="es-CO"/>
        </w:rPr>
        <w:t xml:space="preserve">, </w:t>
      </w:r>
      <w:r w:rsidR="00114C74">
        <w:rPr>
          <w:rFonts w:ascii="Bookman Old Style" w:eastAsia="Times New Roman" w:hAnsi="Bookman Old Style" w:cs="Arial"/>
          <w:sz w:val="28"/>
          <w:szCs w:val="28"/>
          <w:lang w:eastAsia="es-CO"/>
        </w:rPr>
        <w:t xml:space="preserve"> siendo </w:t>
      </w:r>
      <w:r w:rsidR="006B1519" w:rsidRPr="006B1519">
        <w:rPr>
          <w:rFonts w:ascii="Bookman Old Style" w:eastAsia="Times New Roman" w:hAnsi="Bookman Old Style" w:cs="Arial"/>
          <w:sz w:val="28"/>
          <w:szCs w:val="28"/>
          <w:lang w:eastAsia="es-CO"/>
        </w:rPr>
        <w:t>la base para la realización de otros derechos huma</w:t>
      </w:r>
      <w:r w:rsidR="00114C74">
        <w:rPr>
          <w:rFonts w:ascii="Bookman Old Style" w:eastAsia="Times New Roman" w:hAnsi="Bookman Old Style" w:cs="Arial"/>
          <w:sz w:val="28"/>
          <w:szCs w:val="28"/>
          <w:lang w:eastAsia="es-CO"/>
        </w:rPr>
        <w:t xml:space="preserve">nos y para una vida en dignidad, su realización está sujeta entre otros aspectos, a la obligatoriedad que tiene el Estado para </w:t>
      </w:r>
      <w:r w:rsidR="006B1519" w:rsidRPr="006B1519">
        <w:rPr>
          <w:rFonts w:ascii="Bookman Old Style" w:eastAsia="Times New Roman" w:hAnsi="Bookman Old Style" w:cs="Arial"/>
          <w:sz w:val="28"/>
          <w:szCs w:val="28"/>
          <w:lang w:eastAsia="es-CO"/>
        </w:rPr>
        <w:t xml:space="preserve">garantizar </w:t>
      </w:r>
      <w:r w:rsidR="00114C74">
        <w:rPr>
          <w:rFonts w:ascii="Bookman Old Style" w:eastAsia="Times New Roman" w:hAnsi="Bookman Old Style" w:cs="Arial"/>
          <w:sz w:val="28"/>
          <w:szCs w:val="28"/>
          <w:lang w:eastAsia="es-CO"/>
        </w:rPr>
        <w:t>las medidas apropiadas de crear un entorno propicio donde</w:t>
      </w:r>
      <w:r w:rsidR="006B1519" w:rsidRPr="006B1519">
        <w:rPr>
          <w:rFonts w:ascii="Bookman Old Style" w:eastAsia="Times New Roman" w:hAnsi="Bookman Old Style" w:cs="Arial"/>
          <w:sz w:val="28"/>
          <w:szCs w:val="28"/>
          <w:lang w:eastAsia="es-CO"/>
        </w:rPr>
        <w:t xml:space="preserve"> existan opo</w:t>
      </w:r>
      <w:r w:rsidR="00114C74">
        <w:rPr>
          <w:rFonts w:ascii="Bookman Old Style" w:eastAsia="Times New Roman" w:hAnsi="Bookman Old Style" w:cs="Arial"/>
          <w:sz w:val="28"/>
          <w:szCs w:val="28"/>
          <w:lang w:eastAsia="es-CO"/>
        </w:rPr>
        <w:t xml:space="preserve">rtunidades de empleo productivo y su </w:t>
      </w:r>
      <w:r w:rsidR="00F2021B">
        <w:rPr>
          <w:rFonts w:ascii="Bookman Old Style" w:eastAsia="Times New Roman" w:hAnsi="Bookman Old Style" w:cs="Arial"/>
          <w:sz w:val="28"/>
          <w:szCs w:val="28"/>
          <w:lang w:eastAsia="es-CO"/>
        </w:rPr>
        <w:t xml:space="preserve">avance </w:t>
      </w:r>
      <w:r w:rsidR="00114C74">
        <w:rPr>
          <w:rFonts w:ascii="Bookman Old Style" w:eastAsia="Times New Roman" w:hAnsi="Bookman Old Style" w:cs="Arial"/>
          <w:sz w:val="28"/>
          <w:szCs w:val="28"/>
          <w:lang w:eastAsia="es-CO"/>
        </w:rPr>
        <w:t>sea eficiente pero sin deja</w:t>
      </w:r>
      <w:r w:rsidR="00A4469D">
        <w:rPr>
          <w:rFonts w:ascii="Bookman Old Style" w:eastAsia="Times New Roman" w:hAnsi="Bookman Old Style" w:cs="Arial"/>
          <w:sz w:val="28"/>
          <w:szCs w:val="28"/>
          <w:lang w:eastAsia="es-CO"/>
        </w:rPr>
        <w:t xml:space="preserve">r a un lado que la atención </w:t>
      </w:r>
      <w:r w:rsidR="00114C74">
        <w:rPr>
          <w:rFonts w:ascii="Bookman Old Style" w:eastAsia="Times New Roman" w:hAnsi="Bookman Old Style" w:cs="Arial"/>
          <w:sz w:val="28"/>
          <w:szCs w:val="28"/>
          <w:lang w:eastAsia="es-CO"/>
        </w:rPr>
        <w:t>de este derecho está atado al apoyo que brinden los diferentes sectores sociales en su comportamiento.</w:t>
      </w:r>
      <w:r w:rsidR="000922E8">
        <w:rPr>
          <w:rFonts w:ascii="Bookman Old Style" w:eastAsia="Times New Roman" w:hAnsi="Bookman Old Style" w:cs="Arial"/>
          <w:sz w:val="28"/>
          <w:szCs w:val="28"/>
          <w:lang w:eastAsia="es-CO"/>
        </w:rPr>
        <w:t xml:space="preserve"> </w:t>
      </w:r>
      <w:r w:rsidR="00552832">
        <w:rPr>
          <w:rFonts w:ascii="Bookman Old Style" w:eastAsia="Times New Roman" w:hAnsi="Bookman Old Style" w:cs="Arial"/>
          <w:sz w:val="28"/>
          <w:szCs w:val="28"/>
          <w:lang w:eastAsia="es-CO"/>
        </w:rPr>
        <w:t xml:space="preserve">Y dentro de las características esenciales para satisfacer este derecho está la </w:t>
      </w:r>
      <w:r w:rsidR="00552832" w:rsidRPr="000922E8">
        <w:rPr>
          <w:rFonts w:ascii="Bookman Old Style" w:eastAsia="Times New Roman" w:hAnsi="Bookman Old Style" w:cs="Arial"/>
          <w:b/>
          <w:i/>
          <w:sz w:val="28"/>
          <w:szCs w:val="28"/>
          <w:lang w:eastAsia="es-CO"/>
        </w:rPr>
        <w:t>Accesi</w:t>
      </w:r>
      <w:r w:rsidR="00C55235">
        <w:rPr>
          <w:rFonts w:ascii="Bookman Old Style" w:eastAsia="Times New Roman" w:hAnsi="Bookman Old Style" w:cs="Arial"/>
          <w:b/>
          <w:i/>
          <w:sz w:val="28"/>
          <w:szCs w:val="28"/>
          <w:lang w:eastAsia="es-CO"/>
        </w:rPr>
        <w:t xml:space="preserve">bilidad </w:t>
      </w:r>
      <w:r w:rsidR="00552832" w:rsidRPr="00C55235">
        <w:rPr>
          <w:rFonts w:ascii="Bookman Old Style" w:eastAsia="Times New Roman" w:hAnsi="Bookman Old Style" w:cs="Arial"/>
          <w:b/>
          <w:i/>
          <w:sz w:val="28"/>
          <w:szCs w:val="28"/>
          <w:lang w:eastAsia="es-CO"/>
        </w:rPr>
        <w:t>física</w:t>
      </w:r>
      <w:r w:rsidR="00552832" w:rsidRPr="00552832">
        <w:rPr>
          <w:rFonts w:ascii="Bookman Old Style" w:eastAsia="Times New Roman" w:hAnsi="Bookman Old Style" w:cs="Arial"/>
          <w:sz w:val="28"/>
          <w:szCs w:val="28"/>
          <w:lang w:eastAsia="es-CO"/>
        </w:rPr>
        <w:t xml:space="preserve"> </w:t>
      </w:r>
      <w:r w:rsidR="00C55235" w:rsidRPr="006B6872">
        <w:rPr>
          <w:rFonts w:ascii="Bookman Old Style" w:eastAsia="Times New Roman" w:hAnsi="Bookman Old Style" w:cs="Arial"/>
          <w:sz w:val="28"/>
          <w:szCs w:val="28"/>
          <w:lang w:eastAsia="es-CO"/>
        </w:rPr>
        <w:t>situación</w:t>
      </w:r>
      <w:r w:rsidR="00C55235">
        <w:rPr>
          <w:rFonts w:ascii="Bookman Old Style" w:eastAsia="Times New Roman" w:hAnsi="Bookman Old Style" w:cs="Arial"/>
          <w:sz w:val="28"/>
          <w:szCs w:val="28"/>
          <w:lang w:eastAsia="es-CO"/>
        </w:rPr>
        <w:t xml:space="preserve"> que se impide arbitrariamente al encontrarse un día hábil con manifestación pública.</w:t>
      </w:r>
    </w:p>
    <w:p w:rsidR="003E675A" w:rsidRDefault="003E675A" w:rsidP="00B263B0">
      <w:pPr>
        <w:shd w:val="clear" w:color="auto" w:fill="FFFFFF"/>
        <w:spacing w:after="150" w:line="360" w:lineRule="auto"/>
        <w:jc w:val="both"/>
        <w:rPr>
          <w:rFonts w:ascii="Bookman Old Style" w:eastAsia="Times New Roman" w:hAnsi="Bookman Old Style" w:cs="Arial"/>
          <w:sz w:val="28"/>
          <w:szCs w:val="28"/>
          <w:lang w:eastAsia="es-CO"/>
        </w:rPr>
      </w:pPr>
    </w:p>
    <w:p w:rsidR="003E675A" w:rsidRDefault="003E675A" w:rsidP="00B263B0">
      <w:pPr>
        <w:shd w:val="clear" w:color="auto" w:fill="FFFFFF"/>
        <w:spacing w:after="150" w:line="360" w:lineRule="auto"/>
        <w:jc w:val="both"/>
        <w:rPr>
          <w:rFonts w:ascii="Bookman Old Style" w:eastAsia="Times New Roman" w:hAnsi="Bookman Old Style" w:cs="Arial"/>
          <w:sz w:val="28"/>
          <w:szCs w:val="28"/>
          <w:lang w:eastAsia="es-CO"/>
        </w:rPr>
      </w:pPr>
      <w:r>
        <w:rPr>
          <w:rFonts w:ascii="Bookman Old Style" w:eastAsia="Times New Roman" w:hAnsi="Bookman Old Style" w:cs="Arial"/>
          <w:sz w:val="28"/>
          <w:szCs w:val="28"/>
          <w:lang w:eastAsia="es-CO"/>
        </w:rPr>
        <w:t xml:space="preserve">Teniendo en </w:t>
      </w:r>
      <w:r w:rsidRPr="006B6872">
        <w:rPr>
          <w:rFonts w:ascii="Bookman Old Style" w:eastAsia="Times New Roman" w:hAnsi="Bookman Old Style" w:cs="Arial"/>
          <w:sz w:val="28"/>
          <w:szCs w:val="28"/>
          <w:lang w:eastAsia="es-CO"/>
        </w:rPr>
        <w:t>cuenta</w:t>
      </w:r>
      <w:r>
        <w:rPr>
          <w:rFonts w:ascii="Bookman Old Style" w:eastAsia="Times New Roman" w:hAnsi="Bookman Old Style" w:cs="Arial"/>
          <w:sz w:val="28"/>
          <w:szCs w:val="28"/>
          <w:lang w:eastAsia="es-CO"/>
        </w:rPr>
        <w:t xml:space="preserve"> los </w:t>
      </w:r>
      <w:r w:rsidR="00F75814">
        <w:rPr>
          <w:rFonts w:ascii="Bookman Old Style" w:eastAsia="Times New Roman" w:hAnsi="Bookman Old Style" w:cs="Arial"/>
          <w:sz w:val="28"/>
          <w:szCs w:val="28"/>
          <w:lang w:eastAsia="es-CO"/>
        </w:rPr>
        <w:t xml:space="preserve">dos </w:t>
      </w:r>
      <w:r>
        <w:rPr>
          <w:rFonts w:ascii="Bookman Old Style" w:eastAsia="Times New Roman" w:hAnsi="Bookman Old Style" w:cs="Arial"/>
          <w:sz w:val="28"/>
          <w:szCs w:val="28"/>
          <w:lang w:eastAsia="es-CO"/>
        </w:rPr>
        <w:t xml:space="preserve">derechos </w:t>
      </w:r>
      <w:r w:rsidR="00F75814">
        <w:rPr>
          <w:rFonts w:ascii="Bookman Old Style" w:eastAsia="Times New Roman" w:hAnsi="Bookman Old Style" w:cs="Arial"/>
          <w:sz w:val="28"/>
          <w:szCs w:val="28"/>
          <w:lang w:eastAsia="es-CO"/>
        </w:rPr>
        <w:t xml:space="preserve">señalados anteriormente, siendo los que más </w:t>
      </w:r>
      <w:r>
        <w:rPr>
          <w:rFonts w:ascii="Bookman Old Style" w:eastAsia="Times New Roman" w:hAnsi="Bookman Old Style" w:cs="Arial"/>
          <w:sz w:val="28"/>
          <w:szCs w:val="28"/>
          <w:lang w:eastAsia="es-CO"/>
        </w:rPr>
        <w:t>se vulneran cuando se pr</w:t>
      </w:r>
      <w:r w:rsidR="00F75814">
        <w:rPr>
          <w:rFonts w:ascii="Bookman Old Style" w:eastAsia="Times New Roman" w:hAnsi="Bookman Old Style" w:cs="Arial"/>
          <w:sz w:val="28"/>
          <w:szCs w:val="28"/>
          <w:lang w:eastAsia="es-CO"/>
        </w:rPr>
        <w:t xml:space="preserve">esentan protestas en días hábiles, debemos señalar para la aprobación de este proyecto que no se puede descartar dentro de todo el contexto que es necesario darle relevancia y prevalecer </w:t>
      </w:r>
      <w:r w:rsidRPr="003E675A">
        <w:rPr>
          <w:rFonts w:ascii="Bookman Old Style" w:eastAsia="Times New Roman" w:hAnsi="Bookman Old Style" w:cs="Arial"/>
          <w:sz w:val="28"/>
          <w:szCs w:val="28"/>
          <w:lang w:eastAsia="es-CO"/>
        </w:rPr>
        <w:t>el inte</w:t>
      </w:r>
      <w:r w:rsidR="00F75814">
        <w:rPr>
          <w:rFonts w:ascii="Bookman Old Style" w:eastAsia="Times New Roman" w:hAnsi="Bookman Old Style" w:cs="Arial"/>
          <w:sz w:val="28"/>
          <w:szCs w:val="28"/>
          <w:lang w:eastAsia="es-CO"/>
        </w:rPr>
        <w:t>rés general sobre el particular, que viene siendo la</w:t>
      </w:r>
      <w:r w:rsidRPr="003E675A">
        <w:rPr>
          <w:rFonts w:ascii="Bookman Old Style" w:eastAsia="Times New Roman" w:hAnsi="Bookman Old Style" w:cs="Arial"/>
          <w:sz w:val="28"/>
          <w:szCs w:val="28"/>
          <w:lang w:eastAsia="es-CO"/>
        </w:rPr>
        <w:t xml:space="preserve"> consideración de preponderancia de lo </w:t>
      </w:r>
      <w:r w:rsidR="00F75814">
        <w:rPr>
          <w:rFonts w:ascii="Bookman Old Style" w:eastAsia="Times New Roman" w:hAnsi="Bookman Old Style" w:cs="Arial"/>
          <w:sz w:val="28"/>
          <w:szCs w:val="28"/>
          <w:lang w:eastAsia="es-CO"/>
        </w:rPr>
        <w:t xml:space="preserve">mayoritariamente </w:t>
      </w:r>
      <w:r w:rsidRPr="003E675A">
        <w:rPr>
          <w:rFonts w:ascii="Bookman Old Style" w:eastAsia="Times New Roman" w:hAnsi="Bookman Old Style" w:cs="Arial"/>
          <w:sz w:val="28"/>
          <w:szCs w:val="28"/>
          <w:lang w:eastAsia="es-CO"/>
        </w:rPr>
        <w:t>social por encima de lo individual</w:t>
      </w:r>
      <w:r w:rsidR="00F75814">
        <w:rPr>
          <w:rFonts w:ascii="Bookman Old Style" w:eastAsia="Times New Roman" w:hAnsi="Bookman Old Style" w:cs="Arial"/>
          <w:sz w:val="28"/>
          <w:szCs w:val="28"/>
          <w:lang w:eastAsia="es-CO"/>
        </w:rPr>
        <w:t xml:space="preserve"> o de un sector en menor proporción. </w:t>
      </w:r>
      <w:r w:rsidRPr="003E675A">
        <w:rPr>
          <w:rFonts w:ascii="Bookman Old Style" w:eastAsia="Times New Roman" w:hAnsi="Bookman Old Style" w:cs="Arial"/>
          <w:sz w:val="28"/>
          <w:szCs w:val="28"/>
          <w:lang w:eastAsia="es-CO"/>
        </w:rPr>
        <w:t xml:space="preserve">Los intereses de la comunidad priman sobre los de los individuos, </w:t>
      </w:r>
      <w:r w:rsidR="00F75814">
        <w:rPr>
          <w:rFonts w:ascii="Bookman Old Style" w:eastAsia="Times New Roman" w:hAnsi="Bookman Old Style" w:cs="Arial"/>
          <w:sz w:val="28"/>
          <w:szCs w:val="28"/>
          <w:lang w:eastAsia="es-CO"/>
        </w:rPr>
        <w:t xml:space="preserve">pero estos a si </w:t>
      </w:r>
      <w:r w:rsidR="00F75814">
        <w:rPr>
          <w:rFonts w:ascii="Bookman Old Style" w:eastAsia="Times New Roman" w:hAnsi="Bookman Old Style" w:cs="Arial"/>
          <w:sz w:val="28"/>
          <w:szCs w:val="28"/>
          <w:lang w:eastAsia="es-CO"/>
        </w:rPr>
        <w:lastRenderedPageBreak/>
        <w:t>mismo deben llevar a</w:t>
      </w:r>
      <w:r w:rsidRPr="003E675A">
        <w:rPr>
          <w:rFonts w:ascii="Bookman Old Style" w:eastAsia="Times New Roman" w:hAnsi="Bookman Old Style" w:cs="Arial"/>
          <w:sz w:val="28"/>
          <w:szCs w:val="28"/>
          <w:lang w:eastAsia="es-CO"/>
        </w:rPr>
        <w:t xml:space="preserve"> fines que a todos beneficien. No se excluyen necesariamente los intereses individuales, sino </w:t>
      </w:r>
      <w:r w:rsidR="00F75814">
        <w:rPr>
          <w:rFonts w:ascii="Bookman Old Style" w:eastAsia="Times New Roman" w:hAnsi="Bookman Old Style" w:cs="Arial"/>
          <w:sz w:val="28"/>
          <w:szCs w:val="28"/>
          <w:lang w:eastAsia="es-CO"/>
        </w:rPr>
        <w:t>que la consideración antes que</w:t>
      </w:r>
      <w:r w:rsidRPr="003E675A">
        <w:rPr>
          <w:rFonts w:ascii="Bookman Old Style" w:eastAsia="Times New Roman" w:hAnsi="Bookman Old Style" w:cs="Arial"/>
          <w:sz w:val="28"/>
          <w:szCs w:val="28"/>
          <w:lang w:eastAsia="es-CO"/>
        </w:rPr>
        <w:t xml:space="preserve"> referirse a que cada individuo</w:t>
      </w:r>
      <w:r w:rsidR="00F75814">
        <w:rPr>
          <w:rFonts w:ascii="Bookman Old Style" w:eastAsia="Times New Roman" w:hAnsi="Bookman Old Style" w:cs="Arial"/>
          <w:sz w:val="28"/>
          <w:szCs w:val="28"/>
          <w:lang w:eastAsia="es-CO"/>
        </w:rPr>
        <w:t xml:space="preserve"> o un pequeño colectivo</w:t>
      </w:r>
      <w:r w:rsidRPr="003E675A">
        <w:rPr>
          <w:rFonts w:ascii="Bookman Old Style" w:eastAsia="Times New Roman" w:hAnsi="Bookman Old Style" w:cs="Arial"/>
          <w:sz w:val="28"/>
          <w:szCs w:val="28"/>
          <w:lang w:eastAsia="es-CO"/>
        </w:rPr>
        <w:t xml:space="preserve"> </w:t>
      </w:r>
      <w:r w:rsidR="00F75814" w:rsidRPr="003E675A">
        <w:rPr>
          <w:rFonts w:ascii="Bookman Old Style" w:eastAsia="Times New Roman" w:hAnsi="Bookman Old Style" w:cs="Arial"/>
          <w:sz w:val="28"/>
          <w:szCs w:val="28"/>
          <w:lang w:eastAsia="es-CO"/>
        </w:rPr>
        <w:t>vayan</w:t>
      </w:r>
      <w:r w:rsidRPr="003E675A">
        <w:rPr>
          <w:rFonts w:ascii="Bookman Old Style" w:eastAsia="Times New Roman" w:hAnsi="Bookman Old Style" w:cs="Arial"/>
          <w:sz w:val="28"/>
          <w:szCs w:val="28"/>
          <w:lang w:eastAsia="es-CO"/>
        </w:rPr>
        <w:t xml:space="preserve"> alcanzando lo suyo por</w:t>
      </w:r>
      <w:r w:rsidR="00F75814">
        <w:rPr>
          <w:rFonts w:ascii="Bookman Old Style" w:eastAsia="Times New Roman" w:hAnsi="Bookman Old Style" w:cs="Arial"/>
          <w:sz w:val="28"/>
          <w:szCs w:val="28"/>
          <w:lang w:eastAsia="es-CO"/>
        </w:rPr>
        <w:t xml:space="preserve"> sí solo, se pretende que sea un cuerpo so</w:t>
      </w:r>
      <w:r w:rsidR="00FC0F57">
        <w:rPr>
          <w:rFonts w:ascii="Bookman Old Style" w:eastAsia="Times New Roman" w:hAnsi="Bookman Old Style" w:cs="Arial"/>
          <w:sz w:val="28"/>
          <w:szCs w:val="28"/>
          <w:lang w:eastAsia="es-CO"/>
        </w:rPr>
        <w:t xml:space="preserve">cial, siempre manteniendo la capacidad de evitar al máximo el conflicto de obstruir el libre </w:t>
      </w:r>
      <w:r w:rsidR="00FC0F57" w:rsidRPr="00F2021B">
        <w:rPr>
          <w:rFonts w:ascii="Bookman Old Style" w:eastAsia="Times New Roman" w:hAnsi="Bookman Old Style" w:cs="Arial"/>
          <w:sz w:val="28"/>
          <w:szCs w:val="28"/>
          <w:lang w:eastAsia="es-CO"/>
        </w:rPr>
        <w:t>desarrollo</w:t>
      </w:r>
      <w:r w:rsidR="00FC0F57">
        <w:rPr>
          <w:rFonts w:ascii="Bookman Old Style" w:eastAsia="Times New Roman" w:hAnsi="Bookman Old Style" w:cs="Arial"/>
          <w:sz w:val="28"/>
          <w:szCs w:val="28"/>
          <w:lang w:eastAsia="es-CO"/>
        </w:rPr>
        <w:t xml:space="preserve"> de todos los demás sectores.</w:t>
      </w:r>
    </w:p>
    <w:p w:rsidR="00312CD5" w:rsidRDefault="00312CD5" w:rsidP="00B263B0">
      <w:pPr>
        <w:shd w:val="clear" w:color="auto" w:fill="FFFFFF"/>
        <w:spacing w:after="150" w:line="360" w:lineRule="auto"/>
        <w:jc w:val="both"/>
        <w:rPr>
          <w:rFonts w:ascii="Bookman Old Style" w:eastAsia="Times New Roman" w:hAnsi="Bookman Old Style" w:cs="Arial"/>
          <w:sz w:val="28"/>
          <w:szCs w:val="28"/>
          <w:lang w:eastAsia="es-CO"/>
        </w:rPr>
      </w:pPr>
    </w:p>
    <w:p w:rsidR="00C55235" w:rsidRDefault="0000343C" w:rsidP="0000343C">
      <w:pPr>
        <w:shd w:val="clear" w:color="auto" w:fill="FFFFFF"/>
        <w:spacing w:after="150" w:line="360" w:lineRule="auto"/>
        <w:jc w:val="both"/>
        <w:rPr>
          <w:rFonts w:ascii="Bookman Old Style" w:hAnsi="Bookman Old Style"/>
          <w:sz w:val="28"/>
          <w:szCs w:val="28"/>
        </w:rPr>
      </w:pPr>
      <w:r>
        <w:rPr>
          <w:rFonts w:ascii="Bookman Old Style" w:eastAsia="Times New Roman" w:hAnsi="Bookman Old Style" w:cs="Arial"/>
          <w:sz w:val="28"/>
          <w:szCs w:val="28"/>
          <w:lang w:eastAsia="es-CO"/>
        </w:rPr>
        <w:t>Por eso es necesario que</w:t>
      </w:r>
      <w:r w:rsidR="00A4469D">
        <w:rPr>
          <w:rFonts w:ascii="Bookman Old Style" w:eastAsia="Times New Roman" w:hAnsi="Bookman Old Style" w:cs="Arial"/>
          <w:sz w:val="28"/>
          <w:szCs w:val="28"/>
          <w:lang w:eastAsia="es-CO"/>
        </w:rPr>
        <w:t xml:space="preserve"> para llevar a cabo</w:t>
      </w:r>
      <w:r w:rsidR="00312CD5">
        <w:rPr>
          <w:rFonts w:ascii="Bookman Old Style" w:eastAsia="Times New Roman" w:hAnsi="Bookman Old Style" w:cs="Arial"/>
          <w:sz w:val="28"/>
          <w:szCs w:val="28"/>
          <w:lang w:eastAsia="es-CO"/>
        </w:rPr>
        <w:t xml:space="preserve"> nuestro orden Constitucional que nos dice que C</w:t>
      </w:r>
      <w:r w:rsidR="00312CD5" w:rsidRPr="00312CD5">
        <w:rPr>
          <w:rFonts w:ascii="Bookman Old Style" w:eastAsia="Times New Roman" w:hAnsi="Bookman Old Style" w:cs="Arial"/>
          <w:sz w:val="28"/>
          <w:szCs w:val="28"/>
          <w:lang w:eastAsia="es-CO"/>
        </w:rPr>
        <w:t xml:space="preserve">olombia es un Estado social de derecho, fundada en el respeto de la dignidad humana, en el trabajo y la solidaridad de las personas que la integran y en la </w:t>
      </w:r>
      <w:r w:rsidR="00312CD5">
        <w:rPr>
          <w:rFonts w:ascii="Bookman Old Style" w:eastAsia="Times New Roman" w:hAnsi="Bookman Old Style" w:cs="Arial"/>
          <w:sz w:val="28"/>
          <w:szCs w:val="28"/>
          <w:lang w:eastAsia="es-CO"/>
        </w:rPr>
        <w:t xml:space="preserve">prevalencia del interés </w:t>
      </w:r>
      <w:r w:rsidR="00312CD5" w:rsidRPr="003065D8">
        <w:rPr>
          <w:rFonts w:ascii="Bookman Old Style" w:eastAsia="Times New Roman" w:hAnsi="Bookman Old Style" w:cs="Arial"/>
          <w:sz w:val="28"/>
          <w:szCs w:val="28"/>
          <w:lang w:eastAsia="es-CO"/>
        </w:rPr>
        <w:t>general</w:t>
      </w:r>
      <w:r w:rsidR="00312CD5">
        <w:rPr>
          <w:rFonts w:ascii="Bookman Old Style" w:eastAsia="Times New Roman" w:hAnsi="Bookman Old Style" w:cs="Arial"/>
          <w:sz w:val="28"/>
          <w:szCs w:val="28"/>
          <w:lang w:eastAsia="es-CO"/>
        </w:rPr>
        <w:t xml:space="preserve">, </w:t>
      </w:r>
      <w:r>
        <w:rPr>
          <w:rFonts w:ascii="Bookman Old Style" w:eastAsia="Times New Roman" w:hAnsi="Bookman Old Style" w:cs="Arial"/>
          <w:sz w:val="28"/>
          <w:szCs w:val="28"/>
          <w:lang w:eastAsia="es-CO"/>
        </w:rPr>
        <w:t>es que se requiere de orden y o</w:t>
      </w:r>
      <w:r w:rsidR="00A4469D">
        <w:rPr>
          <w:rFonts w:ascii="Bookman Old Style" w:eastAsia="Times New Roman" w:hAnsi="Bookman Old Style" w:cs="Arial"/>
          <w:sz w:val="28"/>
          <w:szCs w:val="28"/>
          <w:lang w:eastAsia="es-CO"/>
        </w:rPr>
        <w:t>rganización para la ejecución</w:t>
      </w:r>
      <w:r>
        <w:rPr>
          <w:rFonts w:ascii="Bookman Old Style" w:eastAsia="Times New Roman" w:hAnsi="Bookman Old Style" w:cs="Arial"/>
          <w:sz w:val="28"/>
          <w:szCs w:val="28"/>
          <w:lang w:eastAsia="es-CO"/>
        </w:rPr>
        <w:t xml:space="preserve"> de ciertos derechos y con esto buscar que se tenga una sociedad donde todos podamos vivir digna y solidariamente.</w:t>
      </w:r>
    </w:p>
    <w:p w:rsidR="00C55235" w:rsidRDefault="00C55235" w:rsidP="00100368">
      <w:pPr>
        <w:shd w:val="clear" w:color="auto" w:fill="FFFFFF"/>
        <w:spacing w:before="57" w:after="28" w:line="360" w:lineRule="auto"/>
        <w:ind w:right="49"/>
        <w:jc w:val="both"/>
        <w:rPr>
          <w:rFonts w:ascii="Bookman Old Style" w:hAnsi="Bookman Old Style"/>
          <w:sz w:val="28"/>
          <w:szCs w:val="28"/>
        </w:rPr>
      </w:pPr>
    </w:p>
    <w:p w:rsidR="00100368" w:rsidRPr="00C55235" w:rsidRDefault="00100368" w:rsidP="00100368">
      <w:pPr>
        <w:shd w:val="clear" w:color="auto" w:fill="FFFFFF"/>
        <w:spacing w:before="57" w:after="28" w:line="360" w:lineRule="auto"/>
        <w:ind w:right="49"/>
        <w:jc w:val="both"/>
        <w:rPr>
          <w:rFonts w:ascii="Bookman Old Style" w:hAnsi="Bookman Old Style"/>
          <w:b/>
          <w:sz w:val="28"/>
          <w:szCs w:val="28"/>
        </w:rPr>
      </w:pPr>
      <w:r w:rsidRPr="00C55235">
        <w:rPr>
          <w:rFonts w:ascii="Bookman Old Style" w:hAnsi="Bookman Old Style"/>
          <w:b/>
          <w:sz w:val="28"/>
          <w:szCs w:val="28"/>
        </w:rPr>
        <w:t>II. JUSTIFICACIÓN DE LA INICIATIVA</w:t>
      </w:r>
    </w:p>
    <w:p w:rsidR="009842A8" w:rsidRPr="00C55235" w:rsidRDefault="009842A8" w:rsidP="00100368">
      <w:pPr>
        <w:shd w:val="clear" w:color="auto" w:fill="FFFFFF"/>
        <w:spacing w:before="57" w:after="28" w:line="360" w:lineRule="auto"/>
        <w:ind w:right="49"/>
        <w:jc w:val="both"/>
        <w:rPr>
          <w:rFonts w:ascii="Bookman Old Style" w:hAnsi="Bookman Old Style"/>
          <w:b/>
          <w:sz w:val="28"/>
          <w:szCs w:val="28"/>
        </w:rPr>
      </w:pPr>
    </w:p>
    <w:p w:rsidR="008B4CEC" w:rsidRDefault="009842A8"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Este proyecto de ley surge por</w:t>
      </w:r>
      <w:r w:rsidR="00FC3C9A">
        <w:rPr>
          <w:rFonts w:ascii="Bookman Old Style" w:hAnsi="Bookman Old Style"/>
          <w:sz w:val="28"/>
          <w:szCs w:val="28"/>
        </w:rPr>
        <w:t xml:space="preserve"> el inconformismo </w:t>
      </w:r>
      <w:r w:rsidR="00232979">
        <w:rPr>
          <w:rFonts w:ascii="Bookman Old Style" w:hAnsi="Bookman Old Style"/>
          <w:sz w:val="28"/>
          <w:szCs w:val="28"/>
        </w:rPr>
        <w:t>que existe entre la sociedad de</w:t>
      </w:r>
      <w:r w:rsidR="00FC3C9A">
        <w:rPr>
          <w:rFonts w:ascii="Bookman Old Style" w:hAnsi="Bookman Old Style"/>
          <w:sz w:val="28"/>
          <w:szCs w:val="28"/>
        </w:rPr>
        <w:t xml:space="preserve"> versen involucrados indirectamente y perjudicados de las manifestaciones públicas que limitan o anulan el ejercicio de sus derechos que de manera prioritaria ejercen los días hábiles (lunes a viernes) </w:t>
      </w:r>
      <w:r w:rsidR="008760B0">
        <w:rPr>
          <w:rFonts w:ascii="Bookman Old Style" w:hAnsi="Bookman Old Style"/>
          <w:sz w:val="28"/>
          <w:szCs w:val="28"/>
        </w:rPr>
        <w:t xml:space="preserve">creando </w:t>
      </w:r>
      <w:r w:rsidR="00FC3C9A">
        <w:rPr>
          <w:rFonts w:ascii="Bookman Old Style" w:hAnsi="Bookman Old Style"/>
          <w:sz w:val="28"/>
          <w:szCs w:val="28"/>
        </w:rPr>
        <w:t xml:space="preserve">con esto en muchas ocasiones graves crisis al interior de una familia que </w:t>
      </w:r>
      <w:r w:rsidR="00FC3C9A">
        <w:rPr>
          <w:rFonts w:ascii="Bookman Old Style" w:hAnsi="Bookman Old Style"/>
          <w:sz w:val="28"/>
          <w:szCs w:val="28"/>
        </w:rPr>
        <w:lastRenderedPageBreak/>
        <w:t xml:space="preserve">depende de la ejecución de su derecho laboral o el freno que se </w:t>
      </w:r>
      <w:r w:rsidR="00FC3C9A" w:rsidRPr="00290B00">
        <w:rPr>
          <w:rFonts w:ascii="Bookman Old Style" w:hAnsi="Bookman Old Style"/>
          <w:sz w:val="28"/>
          <w:szCs w:val="28"/>
        </w:rPr>
        <w:t>le impone</w:t>
      </w:r>
      <w:r w:rsidR="00FC3C9A">
        <w:rPr>
          <w:rFonts w:ascii="Bookman Old Style" w:hAnsi="Bookman Old Style"/>
          <w:sz w:val="28"/>
          <w:szCs w:val="28"/>
        </w:rPr>
        <w:t xml:space="preserve"> a la productividad de una persona en formación que por una manifestación pública </w:t>
      </w:r>
      <w:r w:rsidR="006106A2">
        <w:rPr>
          <w:rFonts w:ascii="Bookman Old Style" w:hAnsi="Bookman Old Style"/>
          <w:sz w:val="28"/>
          <w:szCs w:val="28"/>
        </w:rPr>
        <w:t>no logra cumplir</w:t>
      </w:r>
      <w:r w:rsidR="00D94A2F">
        <w:rPr>
          <w:rFonts w:ascii="Bookman Old Style" w:hAnsi="Bookman Old Style"/>
          <w:sz w:val="28"/>
          <w:szCs w:val="28"/>
        </w:rPr>
        <w:t xml:space="preserve"> a cabalidad</w:t>
      </w:r>
      <w:r w:rsidR="006106A2">
        <w:rPr>
          <w:rFonts w:ascii="Bookman Old Style" w:hAnsi="Bookman Old Style"/>
          <w:sz w:val="28"/>
          <w:szCs w:val="28"/>
        </w:rPr>
        <w:t xml:space="preserve"> con su </w:t>
      </w:r>
      <w:r w:rsidR="00D70B03">
        <w:rPr>
          <w:rFonts w:ascii="Bookman Old Style" w:hAnsi="Bookman Old Style"/>
          <w:sz w:val="28"/>
          <w:szCs w:val="28"/>
        </w:rPr>
        <w:t xml:space="preserve">derecho a la </w:t>
      </w:r>
      <w:r w:rsidR="00D94A2F">
        <w:rPr>
          <w:rFonts w:ascii="Bookman Old Style" w:hAnsi="Bookman Old Style"/>
          <w:sz w:val="28"/>
          <w:szCs w:val="28"/>
        </w:rPr>
        <w:t>capacitación o responsabilidades educativas, sie</w:t>
      </w:r>
      <w:r w:rsidR="00F76E02">
        <w:rPr>
          <w:rFonts w:ascii="Bookman Old Style" w:hAnsi="Bookman Old Style"/>
          <w:sz w:val="28"/>
          <w:szCs w:val="28"/>
        </w:rPr>
        <w:t>ndo que las protestas</w:t>
      </w:r>
      <w:r w:rsidR="00D94A2F">
        <w:rPr>
          <w:rFonts w:ascii="Bookman Old Style" w:hAnsi="Bookman Old Style"/>
          <w:sz w:val="28"/>
          <w:szCs w:val="28"/>
        </w:rPr>
        <w:t xml:space="preserve"> sin tener hechos de violencia</w:t>
      </w:r>
      <w:r w:rsidR="00476A2D">
        <w:rPr>
          <w:rFonts w:ascii="Bookman Old Style" w:hAnsi="Bookman Old Style"/>
          <w:sz w:val="28"/>
          <w:szCs w:val="28"/>
        </w:rPr>
        <w:t xml:space="preserve"> también </w:t>
      </w:r>
      <w:r w:rsidR="00D94A2F">
        <w:rPr>
          <w:rFonts w:ascii="Bookman Old Style" w:hAnsi="Bookman Old Style"/>
          <w:sz w:val="28"/>
          <w:szCs w:val="28"/>
        </w:rPr>
        <w:t>obstruyen el libre desenvolvimiento de los derechos que necesita</w:t>
      </w:r>
      <w:r w:rsidR="00232979">
        <w:rPr>
          <w:rFonts w:ascii="Bookman Old Style" w:hAnsi="Bookman Old Style"/>
          <w:sz w:val="28"/>
          <w:szCs w:val="28"/>
        </w:rPr>
        <w:t>n</w:t>
      </w:r>
      <w:r w:rsidR="00D94A2F">
        <w:rPr>
          <w:rFonts w:ascii="Bookman Old Style" w:hAnsi="Bookman Old Style"/>
          <w:sz w:val="28"/>
          <w:szCs w:val="28"/>
        </w:rPr>
        <w:t xml:space="preserve"> tener los ciudadanos </w:t>
      </w:r>
      <w:r w:rsidR="00232979">
        <w:rPr>
          <w:rFonts w:ascii="Bookman Old Style" w:hAnsi="Bookman Old Style"/>
          <w:sz w:val="28"/>
          <w:szCs w:val="28"/>
        </w:rPr>
        <w:t>por estar</w:t>
      </w:r>
      <w:r w:rsidR="00131462">
        <w:rPr>
          <w:rFonts w:ascii="Bookman Old Style" w:hAnsi="Bookman Old Style"/>
          <w:sz w:val="28"/>
          <w:szCs w:val="28"/>
        </w:rPr>
        <w:t xml:space="preserve"> en </w:t>
      </w:r>
      <w:r w:rsidR="00D94A2F">
        <w:rPr>
          <w:rFonts w:ascii="Bookman Old Style" w:hAnsi="Bookman Old Style"/>
          <w:sz w:val="28"/>
          <w:szCs w:val="28"/>
        </w:rPr>
        <w:t xml:space="preserve">su </w:t>
      </w:r>
      <w:r w:rsidR="00F2021B">
        <w:rPr>
          <w:rFonts w:ascii="Bookman Old Style" w:hAnsi="Bookman Old Style"/>
          <w:sz w:val="28"/>
          <w:szCs w:val="28"/>
        </w:rPr>
        <w:t>esencial</w:t>
      </w:r>
      <w:r w:rsidR="00D94A2F">
        <w:rPr>
          <w:rFonts w:ascii="Bookman Old Style" w:hAnsi="Bookman Old Style"/>
          <w:sz w:val="28"/>
          <w:szCs w:val="28"/>
        </w:rPr>
        <w:t xml:space="preserve"> parte </w:t>
      </w:r>
      <w:r w:rsidR="00F2021B">
        <w:rPr>
          <w:rFonts w:ascii="Bookman Old Style" w:hAnsi="Bookman Old Style"/>
          <w:sz w:val="28"/>
          <w:szCs w:val="28"/>
        </w:rPr>
        <w:t>adelantándose</w:t>
      </w:r>
      <w:r w:rsidR="00131462">
        <w:rPr>
          <w:rFonts w:ascii="Bookman Old Style" w:hAnsi="Bookman Old Style"/>
          <w:sz w:val="28"/>
          <w:szCs w:val="28"/>
        </w:rPr>
        <w:t xml:space="preserve"> </w:t>
      </w:r>
      <w:r w:rsidR="00D94A2F">
        <w:rPr>
          <w:rFonts w:ascii="Bookman Old Style" w:hAnsi="Bookman Old Style"/>
          <w:sz w:val="28"/>
          <w:szCs w:val="28"/>
        </w:rPr>
        <w:t xml:space="preserve">de lunes a viernes.  </w:t>
      </w:r>
    </w:p>
    <w:p w:rsidR="00D94A2F" w:rsidRDefault="00D94A2F" w:rsidP="00100368">
      <w:pPr>
        <w:shd w:val="clear" w:color="auto" w:fill="FFFFFF"/>
        <w:spacing w:before="57" w:after="28" w:line="360" w:lineRule="auto"/>
        <w:ind w:right="49"/>
        <w:jc w:val="both"/>
        <w:rPr>
          <w:rFonts w:ascii="Bookman Old Style" w:hAnsi="Bookman Old Style"/>
          <w:sz w:val="28"/>
          <w:szCs w:val="28"/>
        </w:rPr>
      </w:pPr>
    </w:p>
    <w:p w:rsidR="009B6BF7" w:rsidRDefault="009B6BF7" w:rsidP="009B6BF7">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Por todo lo anterior queda claro que las Manifestaciones Públicas o Protestas son acciones que realiza la sociedad</w:t>
      </w:r>
      <w:r w:rsidRPr="00F50CEC">
        <w:rPr>
          <w:rFonts w:ascii="Bookman Old Style" w:hAnsi="Bookman Old Style"/>
          <w:sz w:val="28"/>
          <w:szCs w:val="28"/>
        </w:rPr>
        <w:t xml:space="preserve"> para la exigencia y la defensa de derechos,</w:t>
      </w:r>
      <w:r w:rsidR="00A4469D">
        <w:rPr>
          <w:rFonts w:ascii="Bookman Old Style" w:hAnsi="Bookman Old Style"/>
          <w:sz w:val="28"/>
          <w:szCs w:val="28"/>
        </w:rPr>
        <w:t xml:space="preserve"> o la consecución</w:t>
      </w:r>
      <w:r>
        <w:rPr>
          <w:rFonts w:ascii="Bookman Old Style" w:hAnsi="Bookman Old Style"/>
          <w:sz w:val="28"/>
          <w:szCs w:val="28"/>
        </w:rPr>
        <w:t xml:space="preserve"> de compromisos </w:t>
      </w:r>
      <w:r w:rsidR="00A4469D">
        <w:rPr>
          <w:rFonts w:ascii="Bookman Old Style" w:hAnsi="Bookman Old Style"/>
          <w:sz w:val="28"/>
          <w:szCs w:val="28"/>
        </w:rPr>
        <w:t xml:space="preserve">sobre </w:t>
      </w:r>
      <w:r>
        <w:rPr>
          <w:rFonts w:ascii="Bookman Old Style" w:hAnsi="Bookman Old Style"/>
          <w:sz w:val="28"/>
          <w:szCs w:val="28"/>
        </w:rPr>
        <w:t xml:space="preserve">una entidad superior, podemos entonces decir que esta situación se puede llevar a cabo los fines de semana donde se estaría </w:t>
      </w:r>
      <w:r w:rsidRPr="00886E32">
        <w:rPr>
          <w:rFonts w:ascii="Bookman Old Style" w:hAnsi="Bookman Old Style"/>
          <w:sz w:val="28"/>
          <w:szCs w:val="28"/>
        </w:rPr>
        <w:t>cumpliendo</w:t>
      </w:r>
      <w:r>
        <w:rPr>
          <w:rFonts w:ascii="Bookman Old Style" w:hAnsi="Bookman Old Style"/>
          <w:sz w:val="28"/>
          <w:szCs w:val="28"/>
        </w:rPr>
        <w:t xml:space="preserve"> con el obje</w:t>
      </w:r>
      <w:r w:rsidR="00FB0E4F">
        <w:rPr>
          <w:rFonts w:ascii="Bookman Old Style" w:hAnsi="Bookman Old Style"/>
          <w:sz w:val="28"/>
          <w:szCs w:val="28"/>
        </w:rPr>
        <w:t>tivo de que una pluralidad de ciudadanos se reúnan de forma intencional y temporal en un espacio privado o público con un fin conjunto</w:t>
      </w:r>
      <w:r>
        <w:rPr>
          <w:rFonts w:ascii="Bookman Old Style" w:hAnsi="Bookman Old Style"/>
          <w:sz w:val="28"/>
          <w:szCs w:val="28"/>
        </w:rPr>
        <w:t xml:space="preserve">, y seguramente el mensaje que </w:t>
      </w:r>
      <w:r w:rsidR="00476A2D">
        <w:rPr>
          <w:rFonts w:ascii="Bookman Old Style" w:hAnsi="Bookman Old Style"/>
          <w:sz w:val="28"/>
          <w:szCs w:val="28"/>
        </w:rPr>
        <w:t>contenga la protesta así como</w:t>
      </w:r>
      <w:r>
        <w:rPr>
          <w:rFonts w:ascii="Bookman Old Style" w:hAnsi="Bookman Old Style"/>
          <w:sz w:val="28"/>
          <w:szCs w:val="28"/>
        </w:rPr>
        <w:t xml:space="preserve"> puede llegar de lunes a viernes</w:t>
      </w:r>
      <w:r w:rsidR="00476A2D">
        <w:rPr>
          <w:rFonts w:ascii="Bookman Old Style" w:hAnsi="Bookman Old Style"/>
          <w:sz w:val="28"/>
          <w:szCs w:val="28"/>
        </w:rPr>
        <w:t xml:space="preserve"> al objeto</w:t>
      </w:r>
      <w:r>
        <w:rPr>
          <w:rFonts w:ascii="Bookman Old Style" w:hAnsi="Bookman Old Style"/>
          <w:sz w:val="28"/>
          <w:szCs w:val="28"/>
        </w:rPr>
        <w:t xml:space="preserve">, sería igualmente recibido un sábado o domingo, por la facilidad que hoy en día encontramos en los medios de comunicación y las fuentes de divulgación que siempre se utilizan durante una marcha pública, así que sin duda alguna llegará a la entidad respectiva, el tema y los motivos que dieron origen a la protesta. Lo que permite asegurar que con el presente proyecto de ley no se esté </w:t>
      </w:r>
      <w:r>
        <w:rPr>
          <w:rFonts w:ascii="Bookman Old Style" w:hAnsi="Bookman Old Style"/>
          <w:sz w:val="28"/>
          <w:szCs w:val="28"/>
        </w:rPr>
        <w:lastRenderedPageBreak/>
        <w:t>vulnerando el objetivo que contiene el Derecho Constitucional establecido en el Artículo 37.</w:t>
      </w:r>
    </w:p>
    <w:p w:rsidR="009B6BF7" w:rsidRDefault="009B6BF7" w:rsidP="009B6BF7">
      <w:pPr>
        <w:shd w:val="clear" w:color="auto" w:fill="FFFFFF"/>
        <w:spacing w:before="57" w:after="28" w:line="360" w:lineRule="auto"/>
        <w:ind w:right="49"/>
        <w:jc w:val="both"/>
        <w:rPr>
          <w:rFonts w:ascii="Bookman Old Style" w:hAnsi="Bookman Old Style"/>
          <w:sz w:val="28"/>
          <w:szCs w:val="28"/>
        </w:rPr>
      </w:pPr>
    </w:p>
    <w:p w:rsidR="00AF31B1" w:rsidRDefault="009B6BF7"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Además con este aspecto de fecha que</w:t>
      </w:r>
      <w:r w:rsidR="00BF4B48">
        <w:rPr>
          <w:rFonts w:ascii="Bookman Old Style" w:hAnsi="Bookman Old Style"/>
          <w:sz w:val="28"/>
          <w:szCs w:val="28"/>
        </w:rPr>
        <w:t xml:space="preserve"> tratamos en</w:t>
      </w:r>
      <w:r>
        <w:rPr>
          <w:rFonts w:ascii="Bookman Old Style" w:hAnsi="Bookman Old Style"/>
          <w:sz w:val="28"/>
          <w:szCs w:val="28"/>
        </w:rPr>
        <w:t xml:space="preserve"> esta iniciativa legislativa, siendo un tema que está dentro de la organización de una manifestación, se </w:t>
      </w:r>
      <w:r w:rsidR="00BF4B48">
        <w:rPr>
          <w:rFonts w:ascii="Bookman Old Style" w:hAnsi="Bookman Old Style"/>
          <w:sz w:val="28"/>
          <w:szCs w:val="28"/>
        </w:rPr>
        <w:t>logrará</w:t>
      </w:r>
      <w:r>
        <w:rPr>
          <w:rFonts w:ascii="Bookman Old Style" w:hAnsi="Bookman Old Style"/>
          <w:sz w:val="28"/>
          <w:szCs w:val="28"/>
        </w:rPr>
        <w:t xml:space="preserve"> que en menor medida se interrumpan los otros derechos que también se les debe garantizar a la comunidad que no participa o no está de acuerdo con el asunto</w:t>
      </w:r>
      <w:r w:rsidR="008760B0">
        <w:rPr>
          <w:rFonts w:ascii="Bookman Old Style" w:hAnsi="Bookman Old Style"/>
          <w:sz w:val="28"/>
          <w:szCs w:val="28"/>
        </w:rPr>
        <w:t xml:space="preserve"> que esté causando</w:t>
      </w:r>
      <w:r>
        <w:rPr>
          <w:rFonts w:ascii="Bookman Old Style" w:hAnsi="Bookman Old Style"/>
          <w:sz w:val="28"/>
          <w:szCs w:val="28"/>
        </w:rPr>
        <w:t xml:space="preserve"> la respectiva</w:t>
      </w:r>
      <w:r w:rsidR="00AF31B1">
        <w:rPr>
          <w:rFonts w:ascii="Bookman Old Style" w:hAnsi="Bookman Old Style"/>
          <w:sz w:val="28"/>
          <w:szCs w:val="28"/>
        </w:rPr>
        <w:t xml:space="preserve"> Manifestación. </w:t>
      </w:r>
    </w:p>
    <w:p w:rsidR="000D53F6" w:rsidRDefault="00AF31B1" w:rsidP="00100368">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 xml:space="preserve">Otro de los varios beneficios que </w:t>
      </w:r>
      <w:r w:rsidR="00CA450E">
        <w:rPr>
          <w:rFonts w:ascii="Bookman Old Style" w:hAnsi="Bookman Old Style"/>
          <w:sz w:val="28"/>
          <w:szCs w:val="28"/>
        </w:rPr>
        <w:t>traería el establecer los sábados y/o domingos como los días adecuados para ejercer la Manifestación Pública es que permitiría</w:t>
      </w:r>
      <w:r w:rsidRPr="00AF31B1">
        <w:rPr>
          <w:rFonts w:ascii="Bookman Old Style" w:hAnsi="Bookman Old Style"/>
          <w:sz w:val="28"/>
          <w:szCs w:val="28"/>
        </w:rPr>
        <w:t xml:space="preserve"> a las</w:t>
      </w:r>
      <w:r w:rsidR="00CA450E">
        <w:rPr>
          <w:rFonts w:ascii="Bookman Old Style" w:hAnsi="Bookman Old Style"/>
          <w:sz w:val="28"/>
          <w:szCs w:val="28"/>
        </w:rPr>
        <w:t xml:space="preserve"> diferentes</w:t>
      </w:r>
      <w:r w:rsidRPr="00AF31B1">
        <w:rPr>
          <w:rFonts w:ascii="Bookman Old Style" w:hAnsi="Bookman Old Style"/>
          <w:sz w:val="28"/>
          <w:szCs w:val="28"/>
        </w:rPr>
        <w:t xml:space="preserve"> autoridades facilitar medidas de protección a toda la ciudadanía</w:t>
      </w:r>
      <w:r w:rsidR="00CA450E">
        <w:rPr>
          <w:rFonts w:ascii="Bookman Old Style" w:hAnsi="Bookman Old Style"/>
          <w:sz w:val="28"/>
          <w:szCs w:val="28"/>
        </w:rPr>
        <w:t>, a quienes participan y a los que no están dentro de ella</w:t>
      </w:r>
      <w:r w:rsidRPr="00AF31B1">
        <w:rPr>
          <w:rFonts w:ascii="Bookman Old Style" w:hAnsi="Bookman Old Style"/>
          <w:sz w:val="28"/>
          <w:szCs w:val="28"/>
        </w:rPr>
        <w:t>.</w:t>
      </w:r>
    </w:p>
    <w:p w:rsidR="000D53F6" w:rsidRDefault="000D53F6" w:rsidP="00100368">
      <w:pPr>
        <w:shd w:val="clear" w:color="auto" w:fill="FFFFFF"/>
        <w:spacing w:before="57" w:after="28" w:line="360" w:lineRule="auto"/>
        <w:ind w:right="49"/>
        <w:jc w:val="both"/>
        <w:rPr>
          <w:rFonts w:ascii="Bookman Old Style" w:hAnsi="Bookman Old Style"/>
          <w:sz w:val="28"/>
          <w:szCs w:val="28"/>
        </w:rPr>
      </w:pPr>
    </w:p>
    <w:p w:rsidR="00737AE2" w:rsidRDefault="002B049F" w:rsidP="002B049F">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Aunque l</w:t>
      </w:r>
      <w:r w:rsidR="000D53F6">
        <w:rPr>
          <w:rFonts w:ascii="Bookman Old Style" w:hAnsi="Bookman Old Style"/>
          <w:sz w:val="28"/>
          <w:szCs w:val="28"/>
        </w:rPr>
        <w:t>a manifestación</w:t>
      </w:r>
      <w:r>
        <w:rPr>
          <w:rFonts w:ascii="Bookman Old Style" w:hAnsi="Bookman Old Style"/>
          <w:sz w:val="28"/>
          <w:szCs w:val="28"/>
        </w:rPr>
        <w:t xml:space="preserve"> pública y su protesta </w:t>
      </w:r>
      <w:r w:rsidR="00915D5D">
        <w:rPr>
          <w:rFonts w:ascii="Bookman Old Style" w:hAnsi="Bookman Old Style"/>
          <w:sz w:val="28"/>
          <w:szCs w:val="28"/>
        </w:rPr>
        <w:t xml:space="preserve">en lo </w:t>
      </w:r>
      <w:r>
        <w:rPr>
          <w:rFonts w:ascii="Bookman Old Style" w:hAnsi="Bookman Old Style"/>
          <w:sz w:val="28"/>
          <w:szCs w:val="28"/>
        </w:rPr>
        <w:t xml:space="preserve">productivo de una entidad pública o privada causa un efecto positivo en el logro de resultados a favor de quienes la realizan, se ha evidenciado que se consiguen mayores alcances con el receso de funciones y labores de los empleados, porque la realidad es que al Estado más que una protesta lo que le afecta en el desarrollo de una región es la interrupción de la institución que se le frena su funcionamiento cuando sus trabajadores paran </w:t>
      </w:r>
      <w:r>
        <w:rPr>
          <w:rFonts w:ascii="Bookman Old Style" w:hAnsi="Bookman Old Style"/>
          <w:sz w:val="28"/>
          <w:szCs w:val="28"/>
        </w:rPr>
        <w:lastRenderedPageBreak/>
        <w:t>sus actividades, con esto se qu</w:t>
      </w:r>
      <w:r w:rsidR="004D5B62">
        <w:rPr>
          <w:rFonts w:ascii="Bookman Old Style" w:hAnsi="Bookman Old Style"/>
          <w:sz w:val="28"/>
          <w:szCs w:val="28"/>
        </w:rPr>
        <w:t xml:space="preserve">iere decir que la protesta los sábados y/o domingos hacen llegar el mismo mensaje que de lunes a viernes, pero si el motivo central es ejercer un medio de presión para buscar pronta atención a los requerimientos, el método es la suspensión de labores de quienes se sienten damnificados por alguna entidad. </w:t>
      </w:r>
    </w:p>
    <w:p w:rsidR="00737AE2" w:rsidRDefault="00737AE2" w:rsidP="002B049F">
      <w:pPr>
        <w:shd w:val="clear" w:color="auto" w:fill="FFFFFF"/>
        <w:spacing w:before="57" w:after="28" w:line="360" w:lineRule="auto"/>
        <w:ind w:right="49"/>
        <w:jc w:val="both"/>
        <w:rPr>
          <w:rFonts w:ascii="Bookman Old Style" w:hAnsi="Bookman Old Style"/>
          <w:sz w:val="28"/>
          <w:szCs w:val="28"/>
        </w:rPr>
      </w:pPr>
    </w:p>
    <w:p w:rsidR="00AF500C" w:rsidRDefault="004D5B62" w:rsidP="002B049F">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Entonces</w:t>
      </w:r>
      <w:r w:rsidR="00737AE2">
        <w:rPr>
          <w:rFonts w:ascii="Bookman Old Style" w:hAnsi="Bookman Old Style"/>
          <w:sz w:val="28"/>
          <w:szCs w:val="28"/>
        </w:rPr>
        <w:t xml:space="preserve"> si el temor de establecer los días sábados y domingos para la realización de manifestaciones públicas que tengan como finalidad ejercer una protesta por algún inconformismo contra entidad pública o privada, es que no se va a ejercer el mismo tipo de presión que se cree hacer de lunes a viernes, es una equivocación cuando la presión que ejercen los trabajadores </w:t>
      </w:r>
      <w:r w:rsidR="00864F4B">
        <w:rPr>
          <w:rFonts w:ascii="Bookman Old Style" w:hAnsi="Bookman Old Style"/>
          <w:sz w:val="28"/>
          <w:szCs w:val="28"/>
        </w:rPr>
        <w:t>se hace más eficiente con el paro de sus labores y esta</w:t>
      </w:r>
      <w:r w:rsidR="00915D5D">
        <w:rPr>
          <w:rFonts w:ascii="Bookman Old Style" w:hAnsi="Bookman Old Style"/>
          <w:sz w:val="28"/>
          <w:szCs w:val="28"/>
        </w:rPr>
        <w:t xml:space="preserve"> circunstancia la </w:t>
      </w:r>
      <w:r w:rsidR="00D70B03">
        <w:rPr>
          <w:rFonts w:ascii="Bookman Old Style" w:hAnsi="Bookman Old Style"/>
          <w:sz w:val="28"/>
          <w:szCs w:val="28"/>
        </w:rPr>
        <w:t xml:space="preserve">siguen </w:t>
      </w:r>
      <w:r w:rsidR="00915D5D">
        <w:rPr>
          <w:rFonts w:ascii="Bookman Old Style" w:hAnsi="Bookman Old Style"/>
          <w:sz w:val="28"/>
          <w:szCs w:val="28"/>
        </w:rPr>
        <w:t>llevan</w:t>
      </w:r>
      <w:r w:rsidR="00D70B03">
        <w:rPr>
          <w:rFonts w:ascii="Bookman Old Style" w:hAnsi="Bookman Old Style"/>
          <w:sz w:val="28"/>
          <w:szCs w:val="28"/>
        </w:rPr>
        <w:t>do</w:t>
      </w:r>
      <w:r w:rsidR="00915D5D">
        <w:rPr>
          <w:rFonts w:ascii="Bookman Old Style" w:hAnsi="Bookman Old Style"/>
          <w:sz w:val="28"/>
          <w:szCs w:val="28"/>
        </w:rPr>
        <w:t xml:space="preserve"> a cabo</w:t>
      </w:r>
      <w:r w:rsidR="00864F4B">
        <w:rPr>
          <w:rFonts w:ascii="Bookman Old Style" w:hAnsi="Bookman Old Style"/>
          <w:sz w:val="28"/>
          <w:szCs w:val="28"/>
        </w:rPr>
        <w:t xml:space="preserve"> el día que deseen escoger.</w:t>
      </w:r>
      <w:r w:rsidR="00AF500C">
        <w:rPr>
          <w:rFonts w:ascii="Bookman Old Style" w:hAnsi="Bookman Old Style"/>
          <w:sz w:val="28"/>
          <w:szCs w:val="28"/>
        </w:rPr>
        <w:t xml:space="preserve"> Y por esta razón es que existe en nuestra Constitución el siguiente derecho:</w:t>
      </w:r>
    </w:p>
    <w:p w:rsidR="00864F4B" w:rsidRDefault="00AF500C" w:rsidP="00AF500C">
      <w:pPr>
        <w:shd w:val="clear" w:color="auto" w:fill="FFFFFF"/>
        <w:spacing w:before="57" w:after="28" w:line="360" w:lineRule="auto"/>
        <w:ind w:left="708" w:right="49"/>
        <w:jc w:val="both"/>
        <w:rPr>
          <w:rFonts w:ascii="Bookman Old Style" w:hAnsi="Bookman Old Style"/>
          <w:i/>
          <w:sz w:val="28"/>
          <w:szCs w:val="28"/>
        </w:rPr>
      </w:pPr>
      <w:r w:rsidRPr="00AF500C">
        <w:rPr>
          <w:rFonts w:ascii="Bookman Old Style" w:hAnsi="Bookman Old Style"/>
          <w:i/>
          <w:sz w:val="28"/>
          <w:szCs w:val="28"/>
        </w:rPr>
        <w:t xml:space="preserve">Artículo 56: Se garantiza el derecho de huelga, salvo en los servicios públicos esenciales definidos por el legislador. </w:t>
      </w:r>
      <w:r>
        <w:rPr>
          <w:rFonts w:ascii="Bookman Old Style" w:hAnsi="Bookman Old Style"/>
          <w:i/>
          <w:sz w:val="28"/>
          <w:szCs w:val="28"/>
        </w:rPr>
        <w:t xml:space="preserve"> (…)</w:t>
      </w:r>
    </w:p>
    <w:p w:rsidR="00AF500C" w:rsidRDefault="00AF500C" w:rsidP="00AF500C">
      <w:pPr>
        <w:shd w:val="clear" w:color="auto" w:fill="FFFFFF"/>
        <w:spacing w:before="57" w:after="28" w:line="360" w:lineRule="auto"/>
        <w:ind w:right="49"/>
        <w:jc w:val="both"/>
        <w:rPr>
          <w:rFonts w:ascii="Bookman Old Style" w:hAnsi="Bookman Old Style"/>
          <w:sz w:val="28"/>
          <w:szCs w:val="28"/>
        </w:rPr>
      </w:pPr>
    </w:p>
    <w:p w:rsidR="00EA6E93" w:rsidRDefault="00A4469D" w:rsidP="002B049F">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Porque bajo la directriz</w:t>
      </w:r>
      <w:r w:rsidR="00AF500C">
        <w:rPr>
          <w:rFonts w:ascii="Bookman Old Style" w:hAnsi="Bookman Old Style"/>
          <w:sz w:val="28"/>
          <w:szCs w:val="28"/>
        </w:rPr>
        <w:t xml:space="preserve"> de esta norma es que</w:t>
      </w:r>
      <w:r w:rsidR="00F2021B">
        <w:rPr>
          <w:rFonts w:ascii="Bookman Old Style" w:hAnsi="Bookman Old Style"/>
          <w:sz w:val="28"/>
          <w:szCs w:val="28"/>
        </w:rPr>
        <w:t xml:space="preserve"> se ha logrado primordial</w:t>
      </w:r>
      <w:r w:rsidR="00AF500C">
        <w:rPr>
          <w:rFonts w:ascii="Bookman Old Style" w:hAnsi="Bookman Old Style"/>
          <w:sz w:val="28"/>
          <w:szCs w:val="28"/>
        </w:rPr>
        <w:t xml:space="preserve"> efectividad cuando se busca la atención del Estado o de otro tipo de institución. </w:t>
      </w:r>
    </w:p>
    <w:p w:rsidR="00CB7CB3" w:rsidRDefault="00CB7CB3" w:rsidP="002B049F">
      <w:pPr>
        <w:shd w:val="clear" w:color="auto" w:fill="FFFFFF"/>
        <w:spacing w:before="57" w:after="28" w:line="360" w:lineRule="auto"/>
        <w:ind w:right="49"/>
        <w:jc w:val="both"/>
        <w:rPr>
          <w:rFonts w:ascii="Bookman Old Style" w:hAnsi="Bookman Old Style"/>
          <w:sz w:val="28"/>
          <w:szCs w:val="28"/>
        </w:rPr>
      </w:pPr>
    </w:p>
    <w:p w:rsidR="00CB7CB3" w:rsidRDefault="00CB7CB3" w:rsidP="002B049F">
      <w:pPr>
        <w:shd w:val="clear" w:color="auto" w:fill="FFFFFF"/>
        <w:spacing w:before="57" w:after="28" w:line="360" w:lineRule="auto"/>
        <w:ind w:right="49"/>
        <w:jc w:val="both"/>
        <w:rPr>
          <w:rFonts w:ascii="Bookman Old Style" w:hAnsi="Bookman Old Style"/>
          <w:sz w:val="28"/>
          <w:szCs w:val="28"/>
        </w:rPr>
      </w:pPr>
    </w:p>
    <w:p w:rsidR="00CB7CB3" w:rsidRDefault="00CB7CB3" w:rsidP="002B049F">
      <w:pPr>
        <w:shd w:val="clear" w:color="auto" w:fill="FFFFFF"/>
        <w:spacing w:before="57" w:after="28" w:line="360" w:lineRule="auto"/>
        <w:ind w:right="49"/>
        <w:jc w:val="both"/>
        <w:rPr>
          <w:rFonts w:ascii="Bookman Old Style" w:hAnsi="Bookman Old Style"/>
          <w:sz w:val="28"/>
          <w:szCs w:val="28"/>
        </w:rPr>
      </w:pPr>
    </w:p>
    <w:p w:rsidR="00737AE2" w:rsidRDefault="00AF500C" w:rsidP="002B049F">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 xml:space="preserve">Pero si </w:t>
      </w:r>
      <w:r w:rsidR="00864F4B">
        <w:rPr>
          <w:rFonts w:ascii="Bookman Old Style" w:hAnsi="Bookman Old Style"/>
          <w:sz w:val="28"/>
          <w:szCs w:val="28"/>
        </w:rPr>
        <w:t>la manifestación pública</w:t>
      </w:r>
      <w:r w:rsidR="00EA6E93">
        <w:rPr>
          <w:rFonts w:ascii="Bookman Old Style" w:hAnsi="Bookman Old Style"/>
          <w:sz w:val="28"/>
          <w:szCs w:val="28"/>
        </w:rPr>
        <w:t xml:space="preserve"> </w:t>
      </w:r>
      <w:r>
        <w:rPr>
          <w:rFonts w:ascii="Bookman Old Style" w:hAnsi="Bookman Old Style"/>
          <w:sz w:val="28"/>
          <w:szCs w:val="28"/>
        </w:rPr>
        <w:t xml:space="preserve"> quiere </w:t>
      </w:r>
      <w:r w:rsidR="00584DF7">
        <w:rPr>
          <w:rFonts w:ascii="Bookman Old Style" w:hAnsi="Bookman Old Style"/>
          <w:sz w:val="28"/>
          <w:szCs w:val="28"/>
        </w:rPr>
        <w:t xml:space="preserve">desempeñar realmente uno de </w:t>
      </w:r>
      <w:r>
        <w:rPr>
          <w:rFonts w:ascii="Bookman Old Style" w:hAnsi="Bookman Old Style"/>
          <w:sz w:val="28"/>
          <w:szCs w:val="28"/>
        </w:rPr>
        <w:t>su</w:t>
      </w:r>
      <w:r w:rsidR="00584DF7">
        <w:rPr>
          <w:rFonts w:ascii="Bookman Old Style" w:hAnsi="Bookman Old Style"/>
          <w:sz w:val="28"/>
          <w:szCs w:val="28"/>
        </w:rPr>
        <w:t>s</w:t>
      </w:r>
      <w:r>
        <w:rPr>
          <w:rFonts w:ascii="Bookman Old Style" w:hAnsi="Bookman Old Style"/>
          <w:sz w:val="28"/>
          <w:szCs w:val="28"/>
        </w:rPr>
        <w:t xml:space="preserve"> objetivo</w:t>
      </w:r>
      <w:r w:rsidR="00584DF7">
        <w:rPr>
          <w:rFonts w:ascii="Bookman Old Style" w:hAnsi="Bookman Old Style"/>
          <w:sz w:val="28"/>
          <w:szCs w:val="28"/>
        </w:rPr>
        <w:t>s</w:t>
      </w:r>
      <w:r>
        <w:rPr>
          <w:rFonts w:ascii="Bookman Old Style" w:hAnsi="Bookman Old Style"/>
          <w:sz w:val="28"/>
          <w:szCs w:val="28"/>
        </w:rPr>
        <w:t xml:space="preserve"> </w:t>
      </w:r>
      <w:r w:rsidR="00EA6E93">
        <w:rPr>
          <w:rFonts w:ascii="Bookman Old Style" w:hAnsi="Bookman Old Style"/>
          <w:sz w:val="28"/>
          <w:szCs w:val="28"/>
        </w:rPr>
        <w:t xml:space="preserve">que </w:t>
      </w:r>
      <w:r w:rsidR="00864F4B">
        <w:rPr>
          <w:rFonts w:ascii="Bookman Old Style" w:hAnsi="Bookman Old Style"/>
          <w:sz w:val="28"/>
          <w:szCs w:val="28"/>
        </w:rPr>
        <w:t>es hacer llegar un mensaje</w:t>
      </w:r>
      <w:r w:rsidR="00584DF7">
        <w:rPr>
          <w:rFonts w:ascii="Bookman Old Style" w:hAnsi="Bookman Old Style"/>
          <w:sz w:val="28"/>
          <w:szCs w:val="28"/>
        </w:rPr>
        <w:t xml:space="preserve"> de descontento o preocupación, como lo hemos dicho antes</w:t>
      </w:r>
      <w:r w:rsidR="00864F4B">
        <w:rPr>
          <w:rFonts w:ascii="Bookman Old Style" w:hAnsi="Bookman Old Style"/>
          <w:sz w:val="28"/>
          <w:szCs w:val="28"/>
        </w:rPr>
        <w:t xml:space="preserve"> esta finalidad se </w:t>
      </w:r>
      <w:r>
        <w:rPr>
          <w:rFonts w:ascii="Bookman Old Style" w:hAnsi="Bookman Old Style"/>
          <w:sz w:val="28"/>
          <w:szCs w:val="28"/>
        </w:rPr>
        <w:t>pu</w:t>
      </w:r>
      <w:r w:rsidR="00584DF7">
        <w:rPr>
          <w:rFonts w:ascii="Bookman Old Style" w:hAnsi="Bookman Old Style"/>
          <w:sz w:val="28"/>
          <w:szCs w:val="28"/>
        </w:rPr>
        <w:t xml:space="preserve">ede </w:t>
      </w:r>
      <w:r w:rsidR="00584DF7" w:rsidRPr="00F2021B">
        <w:rPr>
          <w:rFonts w:ascii="Bookman Old Style" w:hAnsi="Bookman Old Style"/>
          <w:sz w:val="28"/>
          <w:szCs w:val="28"/>
        </w:rPr>
        <w:t>cumplir</w:t>
      </w:r>
      <w:r w:rsidR="00584DF7">
        <w:rPr>
          <w:rFonts w:ascii="Bookman Old Style" w:hAnsi="Bookman Old Style"/>
          <w:sz w:val="28"/>
          <w:szCs w:val="28"/>
        </w:rPr>
        <w:t xml:space="preserve"> un sábado</w:t>
      </w:r>
      <w:r w:rsidR="00864F4B">
        <w:rPr>
          <w:rFonts w:ascii="Bookman Old Style" w:hAnsi="Bookman Old Style"/>
          <w:sz w:val="28"/>
          <w:szCs w:val="28"/>
        </w:rPr>
        <w:t xml:space="preserve"> y</w:t>
      </w:r>
      <w:r w:rsidR="00584DF7">
        <w:rPr>
          <w:rFonts w:ascii="Bookman Old Style" w:hAnsi="Bookman Old Style"/>
          <w:sz w:val="28"/>
          <w:szCs w:val="28"/>
        </w:rPr>
        <w:t>/o domingo</w:t>
      </w:r>
      <w:r w:rsidR="00864F4B">
        <w:rPr>
          <w:rFonts w:ascii="Bookman Old Style" w:hAnsi="Bookman Old Style"/>
          <w:sz w:val="28"/>
          <w:szCs w:val="28"/>
        </w:rPr>
        <w:t>.</w:t>
      </w:r>
    </w:p>
    <w:p w:rsidR="00AF31B1" w:rsidRDefault="00AF31B1" w:rsidP="002B049F">
      <w:pPr>
        <w:shd w:val="clear" w:color="auto" w:fill="FFFFFF"/>
        <w:spacing w:before="57" w:after="28" w:line="360" w:lineRule="auto"/>
        <w:ind w:right="49"/>
        <w:jc w:val="both"/>
        <w:rPr>
          <w:rFonts w:ascii="Bookman Old Style" w:hAnsi="Bookman Old Style"/>
          <w:sz w:val="28"/>
          <w:szCs w:val="28"/>
        </w:rPr>
      </w:pPr>
    </w:p>
    <w:p w:rsidR="0072365B" w:rsidRDefault="0072365B" w:rsidP="002B049F">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Bajo las anteriores consideraciones</w:t>
      </w:r>
      <w:r w:rsidR="00A4469D">
        <w:rPr>
          <w:rFonts w:ascii="Bookman Old Style" w:hAnsi="Bookman Old Style"/>
          <w:sz w:val="28"/>
          <w:szCs w:val="28"/>
        </w:rPr>
        <w:t xml:space="preserve"> se presenta este proyecto de ley</w:t>
      </w:r>
      <w:r>
        <w:rPr>
          <w:rFonts w:ascii="Bookman Old Style" w:hAnsi="Bookman Old Style"/>
          <w:sz w:val="28"/>
          <w:szCs w:val="28"/>
        </w:rPr>
        <w:t xml:space="preserve"> en la búsqueda </w:t>
      </w:r>
      <w:r w:rsidR="00A4469D">
        <w:rPr>
          <w:rFonts w:ascii="Bookman Old Style" w:hAnsi="Bookman Old Style"/>
          <w:sz w:val="28"/>
          <w:szCs w:val="28"/>
        </w:rPr>
        <w:t>de aportarle a</w:t>
      </w:r>
      <w:r>
        <w:rPr>
          <w:rFonts w:ascii="Bookman Old Style" w:hAnsi="Bookman Old Style"/>
          <w:sz w:val="28"/>
          <w:szCs w:val="28"/>
        </w:rPr>
        <w:t xml:space="preserve"> un País con </w:t>
      </w:r>
      <w:r w:rsidRPr="00F2021B">
        <w:rPr>
          <w:rFonts w:ascii="Bookman Old Style" w:hAnsi="Bookman Old Style"/>
          <w:sz w:val="28"/>
          <w:szCs w:val="28"/>
        </w:rPr>
        <w:t>mayor</w:t>
      </w:r>
      <w:r>
        <w:rPr>
          <w:rFonts w:ascii="Bookman Old Style" w:hAnsi="Bookman Old Style"/>
          <w:sz w:val="28"/>
          <w:szCs w:val="28"/>
        </w:rPr>
        <w:t xml:space="preserve"> </w:t>
      </w:r>
      <w:proofErr w:type="gramStart"/>
      <w:r>
        <w:rPr>
          <w:rFonts w:ascii="Bookman Old Style" w:hAnsi="Bookman Old Style"/>
          <w:sz w:val="28"/>
          <w:szCs w:val="28"/>
        </w:rPr>
        <w:t>organización</w:t>
      </w:r>
      <w:proofErr w:type="gramEnd"/>
      <w:r>
        <w:rPr>
          <w:rFonts w:ascii="Bookman Old Style" w:hAnsi="Bookman Old Style"/>
          <w:sz w:val="28"/>
          <w:szCs w:val="28"/>
        </w:rPr>
        <w:t xml:space="preserve"> donde se garanticen de la mejor </w:t>
      </w:r>
      <w:r w:rsidRPr="00290B00">
        <w:rPr>
          <w:rFonts w:ascii="Bookman Old Style" w:hAnsi="Bookman Old Style"/>
          <w:sz w:val="28"/>
          <w:szCs w:val="28"/>
        </w:rPr>
        <w:t>manera</w:t>
      </w:r>
      <w:r>
        <w:rPr>
          <w:rFonts w:ascii="Bookman Old Style" w:hAnsi="Bookman Old Style"/>
          <w:sz w:val="28"/>
          <w:szCs w:val="28"/>
        </w:rPr>
        <w:t xml:space="preserve"> los derechos de sus habitantes sin transgredir los de al</w:t>
      </w:r>
      <w:r w:rsidR="00A4469D">
        <w:rPr>
          <w:rFonts w:ascii="Bookman Old Style" w:hAnsi="Bookman Old Style"/>
          <w:sz w:val="28"/>
          <w:szCs w:val="28"/>
        </w:rPr>
        <w:t>gún sector social o productivo.</w:t>
      </w:r>
    </w:p>
    <w:p w:rsidR="00CB7CB3" w:rsidRDefault="00CB7CB3" w:rsidP="002B049F">
      <w:pPr>
        <w:shd w:val="clear" w:color="auto" w:fill="FFFFFF"/>
        <w:spacing w:before="57" w:after="28" w:line="360" w:lineRule="auto"/>
        <w:ind w:right="49"/>
        <w:jc w:val="both"/>
        <w:rPr>
          <w:rFonts w:ascii="Bookman Old Style" w:hAnsi="Bookman Old Style"/>
          <w:sz w:val="28"/>
          <w:szCs w:val="28"/>
        </w:rPr>
      </w:pPr>
    </w:p>
    <w:p w:rsidR="00CB7CB3" w:rsidRDefault="00CB7CB3" w:rsidP="002B049F">
      <w:pPr>
        <w:shd w:val="clear" w:color="auto" w:fill="FFFFFF"/>
        <w:spacing w:before="57" w:after="28" w:line="360" w:lineRule="auto"/>
        <w:ind w:right="49"/>
        <w:jc w:val="both"/>
        <w:rPr>
          <w:rFonts w:ascii="Bookman Old Style" w:hAnsi="Bookman Old Style"/>
          <w:sz w:val="28"/>
          <w:szCs w:val="28"/>
        </w:rPr>
      </w:pPr>
    </w:p>
    <w:p w:rsidR="00CB7CB3" w:rsidRPr="009315CD" w:rsidRDefault="00CB7CB3" w:rsidP="00CB7CB3">
      <w:pPr>
        <w:shd w:val="clear" w:color="auto" w:fill="FFFFFF"/>
        <w:spacing w:before="57" w:after="28" w:line="240" w:lineRule="auto"/>
        <w:ind w:right="49"/>
        <w:jc w:val="both"/>
        <w:rPr>
          <w:rFonts w:ascii="Bookman Old Style" w:eastAsia="Times New Roman" w:hAnsi="Bookman Old Style" w:cs="Times New Roman"/>
          <w:b/>
          <w:color w:val="000000"/>
          <w:sz w:val="26"/>
          <w:szCs w:val="26"/>
          <w:lang w:val="es-ES_tradnl" w:eastAsia="es-CO"/>
        </w:rPr>
      </w:pPr>
      <w:r w:rsidRPr="009315CD">
        <w:rPr>
          <w:rFonts w:ascii="Bookman Old Style" w:eastAsia="Times New Roman" w:hAnsi="Bookman Old Style" w:cs="Times New Roman"/>
          <w:b/>
          <w:color w:val="000000"/>
          <w:sz w:val="26"/>
          <w:szCs w:val="26"/>
          <w:lang w:val="es-ES_tradnl" w:eastAsia="es-CO"/>
        </w:rPr>
        <w:t>JONATAN TAMAYO PEREZ</w:t>
      </w:r>
    </w:p>
    <w:p w:rsidR="00CB7CB3" w:rsidRDefault="00CB7CB3" w:rsidP="00CB7CB3">
      <w:pPr>
        <w:shd w:val="clear" w:color="auto" w:fill="FFFFFF"/>
        <w:spacing w:before="57" w:after="28" w:line="240" w:lineRule="auto"/>
        <w:ind w:right="49"/>
        <w:jc w:val="both"/>
        <w:rPr>
          <w:rFonts w:ascii="Bookman Old Style" w:eastAsia="Times New Roman" w:hAnsi="Bookman Old Style" w:cs="Times New Roman"/>
          <w:color w:val="000000"/>
          <w:sz w:val="26"/>
          <w:szCs w:val="26"/>
          <w:lang w:val="es-ES_tradnl" w:eastAsia="es-CO"/>
        </w:rPr>
      </w:pPr>
      <w:r w:rsidRPr="009315CD">
        <w:rPr>
          <w:rFonts w:ascii="Bookman Old Style" w:eastAsia="Times New Roman" w:hAnsi="Bookman Old Style" w:cs="Times New Roman"/>
          <w:color w:val="000000"/>
          <w:sz w:val="26"/>
          <w:szCs w:val="26"/>
          <w:lang w:val="es-ES_tradnl" w:eastAsia="es-CO"/>
        </w:rPr>
        <w:t>Senador</w:t>
      </w:r>
    </w:p>
    <w:p w:rsidR="00CB7CB3" w:rsidRPr="00AF31B1" w:rsidRDefault="00CB7CB3" w:rsidP="002B049F">
      <w:pPr>
        <w:shd w:val="clear" w:color="auto" w:fill="FFFFFF"/>
        <w:spacing w:before="57" w:after="28" w:line="360" w:lineRule="auto"/>
        <w:ind w:right="49"/>
        <w:jc w:val="both"/>
        <w:rPr>
          <w:rFonts w:ascii="Bookman Old Style" w:eastAsia="Times New Roman" w:hAnsi="Bookman Old Style" w:cs="Times New Roman"/>
          <w:b/>
          <w:bCs/>
          <w:caps/>
          <w:color w:val="000000"/>
          <w:sz w:val="28"/>
          <w:szCs w:val="28"/>
          <w:lang w:eastAsia="es-CO"/>
        </w:rPr>
      </w:pPr>
    </w:p>
    <w:sectPr w:rsidR="00CB7CB3" w:rsidRPr="00AF31B1" w:rsidSect="005C117C">
      <w:headerReference w:type="default" r:id="rId10"/>
      <w:footerReference w:type="default" r:id="rId11"/>
      <w:pgSz w:w="12240" w:h="15840" w:code="1"/>
      <w:pgMar w:top="1418" w:right="1701" w:bottom="709"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98" w:rsidRDefault="00D81F98" w:rsidP="00BD1C11">
      <w:pPr>
        <w:spacing w:after="0" w:line="240" w:lineRule="auto"/>
      </w:pPr>
      <w:r>
        <w:separator/>
      </w:r>
    </w:p>
  </w:endnote>
  <w:endnote w:type="continuationSeparator" w:id="0">
    <w:p w:rsidR="00D81F98" w:rsidRDefault="00D81F98" w:rsidP="00B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3B" w:rsidRDefault="0058003B" w:rsidP="00233572">
    <w:pPr>
      <w:pStyle w:val="Piedepgina"/>
      <w:tabs>
        <w:tab w:val="clear" w:pos="8838"/>
      </w:tabs>
      <w:rPr>
        <w:noProof/>
        <w:lang w:eastAsia="es-CO"/>
      </w:rPr>
    </w:pPr>
    <w:r>
      <w:rPr>
        <w:noProof/>
        <w:lang w:eastAsia="es-CO"/>
      </w:rPr>
      <w:drawing>
        <wp:anchor distT="0" distB="0" distL="114300" distR="114300" simplePos="0" relativeHeight="251659264" behindDoc="1" locked="0" layoutInCell="1" allowOverlap="1" wp14:anchorId="22C03254" wp14:editId="42578261">
          <wp:simplePos x="0" y="0"/>
          <wp:positionH relativeFrom="column">
            <wp:posOffset>1043940</wp:posOffset>
          </wp:positionH>
          <wp:positionV relativeFrom="paragraph">
            <wp:posOffset>108585</wp:posOffset>
          </wp:positionV>
          <wp:extent cx="3514725" cy="2286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3" b="27900"/>
                  <a:stretch/>
                </pic:blipFill>
                <pic:spPr bwMode="auto">
                  <a:xfrm>
                    <a:off x="0" y="0"/>
                    <a:ext cx="3514725" cy="22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003B" w:rsidRDefault="0058003B" w:rsidP="00C21D0C">
    <w:pPr>
      <w:pStyle w:val="Piedepgina"/>
      <w:jc w:val="center"/>
    </w:pPr>
  </w:p>
  <w:p w:rsidR="0058003B" w:rsidRDefault="0058003B" w:rsidP="00BD1C11">
    <w:pPr>
      <w:pStyle w:val="Piedepgina"/>
      <w:jc w:val="center"/>
      <w:rPr>
        <w:rFonts w:ascii="Gill Sans MT" w:hAnsi="Gill Sans MT"/>
        <w:spacing w:val="60"/>
        <w:sz w:val="20"/>
        <w:szCs w:val="20"/>
      </w:rPr>
    </w:pPr>
    <w:r w:rsidRPr="00493148">
      <w:rPr>
        <w:rFonts w:ascii="Gill Sans MT" w:hAnsi="Gill Sans MT"/>
        <w:spacing w:val="60"/>
        <w:sz w:val="20"/>
        <w:szCs w:val="20"/>
      </w:rPr>
      <w:t>Ca</w:t>
    </w:r>
    <w:r>
      <w:rPr>
        <w:rFonts w:ascii="Gill Sans MT" w:hAnsi="Gill Sans MT"/>
        <w:spacing w:val="60"/>
        <w:sz w:val="20"/>
        <w:szCs w:val="20"/>
      </w:rPr>
      <w:t xml:space="preserve">rrera 7 No. 8 – 68 Edificio Nuevo del Congreso </w:t>
    </w:r>
  </w:p>
  <w:p w:rsidR="0058003B" w:rsidRPr="00233572" w:rsidRDefault="0058003B" w:rsidP="00B87504">
    <w:pPr>
      <w:pStyle w:val="Piedepgina"/>
      <w:jc w:val="center"/>
    </w:pPr>
    <w:r w:rsidRPr="00233572">
      <w:rPr>
        <w:rFonts w:ascii="Gill Sans MT" w:hAnsi="Gill Sans MT"/>
        <w:spacing w:val="60"/>
        <w:sz w:val="20"/>
        <w:szCs w:val="20"/>
      </w:rPr>
      <w:t>Of. 536 Tel: (</w:t>
    </w:r>
    <w:r w:rsidRPr="00233572">
      <w:rPr>
        <w:spacing w:val="60"/>
        <w:sz w:val="20"/>
        <w:szCs w:val="20"/>
      </w:rPr>
      <w:t>1</w:t>
    </w:r>
    <w:r w:rsidRPr="00233572">
      <w:rPr>
        <w:rFonts w:ascii="Gill Sans MT" w:hAnsi="Gill Sans MT"/>
        <w:spacing w:val="60"/>
        <w:sz w:val="20"/>
        <w:szCs w:val="20"/>
      </w:rPr>
      <w:t xml:space="preserve">) 3823520 - 3823510 - 3823519                          </w:t>
    </w:r>
  </w:p>
  <w:p w:rsidR="0058003B" w:rsidRPr="00233572" w:rsidRDefault="005800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98" w:rsidRDefault="00D81F98" w:rsidP="00BD1C11">
      <w:pPr>
        <w:spacing w:after="0" w:line="240" w:lineRule="auto"/>
      </w:pPr>
      <w:r>
        <w:separator/>
      </w:r>
    </w:p>
  </w:footnote>
  <w:footnote w:type="continuationSeparator" w:id="0">
    <w:p w:rsidR="00D81F98" w:rsidRDefault="00D81F98" w:rsidP="00BD1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3B" w:rsidRPr="001231EE" w:rsidRDefault="0058003B" w:rsidP="001231EE">
    <w:pPr>
      <w:pStyle w:val="Encabezado"/>
      <w:jc w:val="both"/>
      <w:rPr>
        <w:rFonts w:ascii="Gill Sans MT" w:hAnsi="Gill Sans MT"/>
        <w:b/>
        <w:color w:val="948A54" w:themeColor="background2" w:themeShade="80"/>
        <w:spacing w:val="60"/>
        <w:sz w:val="40"/>
        <w:szCs w:val="40"/>
      </w:rPr>
    </w:pPr>
    <w:r>
      <w:rPr>
        <w:noProof/>
        <w:lang w:eastAsia="es-CO"/>
      </w:rPr>
      <w:drawing>
        <wp:anchor distT="0" distB="0" distL="114300" distR="114300" simplePos="0" relativeHeight="251658240" behindDoc="1" locked="0" layoutInCell="1" allowOverlap="1" wp14:anchorId="5985F69E" wp14:editId="035303AA">
          <wp:simplePos x="0" y="0"/>
          <wp:positionH relativeFrom="column">
            <wp:posOffset>4377690</wp:posOffset>
          </wp:positionH>
          <wp:positionV relativeFrom="paragraph">
            <wp:posOffset>-131445</wp:posOffset>
          </wp:positionV>
          <wp:extent cx="1762125" cy="781050"/>
          <wp:effectExtent l="0" t="0" r="9525" b="0"/>
          <wp:wrapNone/>
          <wp:docPr id="13" name="Imagen 13" descr="http://www.senado.gov.co/images/2017/header/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enado.gov.co/images/2017/header/logo/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9219" t="9923" r="29371" b="8707"/>
                  <a:stretch/>
                </pic:blipFill>
                <pic:spPr bwMode="auto">
                  <a:xfrm>
                    <a:off x="0" y="0"/>
                    <a:ext cx="176212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ill Sans MT" w:hAnsi="Gill Sans MT"/>
        <w:b/>
        <w:color w:val="948A54" w:themeColor="background2" w:themeShade="80"/>
        <w:spacing w:val="60"/>
        <w:sz w:val="40"/>
        <w:szCs w:val="40"/>
      </w:rPr>
      <w:t xml:space="preserve">  </w:t>
    </w:r>
    <w:r w:rsidRPr="001231EE">
      <w:rPr>
        <w:rFonts w:ascii="Gill Sans MT" w:hAnsi="Gill Sans MT"/>
        <w:b/>
        <w:color w:val="948A54" w:themeColor="background2" w:themeShade="80"/>
        <w:spacing w:val="60"/>
        <w:sz w:val="40"/>
        <w:szCs w:val="40"/>
      </w:rPr>
      <w:t>HONORABLE SENADOR</w:t>
    </w:r>
  </w:p>
  <w:p w:rsidR="0058003B" w:rsidRDefault="0058003B" w:rsidP="001231EE">
    <w:pPr>
      <w:pStyle w:val="Encabezado"/>
      <w:jc w:val="both"/>
      <w:rPr>
        <w:noProof/>
        <w:lang w:eastAsia="es-CO"/>
      </w:rPr>
    </w:pPr>
    <w:r w:rsidRPr="001231EE">
      <w:rPr>
        <w:rFonts w:ascii="Gill Sans MT" w:hAnsi="Gill Sans MT"/>
        <w:b/>
        <w:color w:val="948A54" w:themeColor="background2" w:themeShade="80"/>
        <w:spacing w:val="60"/>
        <w:sz w:val="40"/>
        <w:szCs w:val="40"/>
      </w:rPr>
      <w:t>JONATAN TAMAYO PEREZ</w:t>
    </w:r>
    <w:r>
      <w:rPr>
        <w:noProof/>
        <w:lang w:eastAsia="es-CO"/>
      </w:rPr>
      <w:t xml:space="preserve"> </w:t>
    </w:r>
  </w:p>
  <w:p w:rsidR="0058003B" w:rsidRDefault="0058003B" w:rsidP="001C09C2">
    <w:pPr>
      <w:pStyle w:val="Encabezado"/>
      <w:rPr>
        <w:noProof/>
        <w:lang w:eastAsia="es-CO"/>
      </w:rPr>
    </w:pPr>
    <w:r>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110A"/>
    <w:multiLevelType w:val="hybridMultilevel"/>
    <w:tmpl w:val="C032F56A"/>
    <w:lvl w:ilvl="0" w:tplc="8BFCB122">
      <w:start w:val="1"/>
      <w:numFmt w:val="decimal"/>
      <w:lvlText w:val="%1."/>
      <w:lvlJc w:val="left"/>
      <w:pPr>
        <w:ind w:left="720" w:hanging="360"/>
      </w:pPr>
      <w:rPr>
        <w:rFonts w:asciiTheme="minorHAnsi" w:eastAsia="Calibri" w:hAnsiTheme="minorHAns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026880"/>
    <w:multiLevelType w:val="hybridMultilevel"/>
    <w:tmpl w:val="A1443692"/>
    <w:lvl w:ilvl="0" w:tplc="28E8A300">
      <w:start w:val="3"/>
      <w:numFmt w:val="bullet"/>
      <w:lvlText w:val="-"/>
      <w:lvlJc w:val="left"/>
      <w:pPr>
        <w:ind w:left="371" w:hanging="360"/>
      </w:pPr>
      <w:rPr>
        <w:rFonts w:ascii="Bookman Old Style" w:eastAsia="Times New Roman" w:hAnsi="Bookman Old Style" w:cs="Times New Roman" w:hint="default"/>
        <w:i/>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2">
    <w:nsid w:val="17D33A4D"/>
    <w:multiLevelType w:val="hybridMultilevel"/>
    <w:tmpl w:val="45426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D9B60F1"/>
    <w:multiLevelType w:val="multilevel"/>
    <w:tmpl w:val="8070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11EA6"/>
    <w:multiLevelType w:val="hybridMultilevel"/>
    <w:tmpl w:val="E2603522"/>
    <w:lvl w:ilvl="0" w:tplc="EB4A12C8">
      <w:start w:val="1"/>
      <w:numFmt w:val="decimal"/>
      <w:lvlText w:val="%1."/>
      <w:lvlJc w:val="left"/>
      <w:pPr>
        <w:ind w:left="720" w:hanging="360"/>
      </w:pPr>
      <w:rPr>
        <w:rFonts w:asciiTheme="minorHAnsi" w:eastAsia="Calibri" w:hAnsiTheme="minorHAns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CE97F8E"/>
    <w:multiLevelType w:val="hybridMultilevel"/>
    <w:tmpl w:val="C43EF3B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FC6AF4"/>
    <w:multiLevelType w:val="hybridMultilevel"/>
    <w:tmpl w:val="504619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2447077"/>
    <w:multiLevelType w:val="hybridMultilevel"/>
    <w:tmpl w:val="B54CA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9266D85"/>
    <w:multiLevelType w:val="hybridMultilevel"/>
    <w:tmpl w:val="65A4D6DA"/>
    <w:lvl w:ilvl="0" w:tplc="6E1818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B8E7145"/>
    <w:multiLevelType w:val="hybridMultilevel"/>
    <w:tmpl w:val="3E5A8A98"/>
    <w:lvl w:ilvl="0" w:tplc="DD00FA9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1D83118"/>
    <w:multiLevelType w:val="hybridMultilevel"/>
    <w:tmpl w:val="29C27CBA"/>
    <w:lvl w:ilvl="0" w:tplc="F41EE2C4">
      <w:start w:val="5"/>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4"/>
  </w:num>
  <w:num w:numId="6">
    <w:abstractNumId w:val="7"/>
  </w:num>
  <w:num w:numId="7">
    <w:abstractNumId w:val="9"/>
  </w:num>
  <w:num w:numId="8">
    <w:abstractNumId w:val="1"/>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11"/>
    <w:rsid w:val="0000343C"/>
    <w:rsid w:val="0001343D"/>
    <w:rsid w:val="00020B02"/>
    <w:rsid w:val="00026BAF"/>
    <w:rsid w:val="00026D0D"/>
    <w:rsid w:val="000328A3"/>
    <w:rsid w:val="00032AC0"/>
    <w:rsid w:val="00041815"/>
    <w:rsid w:val="00052D30"/>
    <w:rsid w:val="0005457B"/>
    <w:rsid w:val="00065A39"/>
    <w:rsid w:val="00073129"/>
    <w:rsid w:val="000922E8"/>
    <w:rsid w:val="00097251"/>
    <w:rsid w:val="000D53F6"/>
    <w:rsid w:val="000E6596"/>
    <w:rsid w:val="000E6C34"/>
    <w:rsid w:val="000E742D"/>
    <w:rsid w:val="000F0F8E"/>
    <w:rsid w:val="00100368"/>
    <w:rsid w:val="001109F1"/>
    <w:rsid w:val="00114C74"/>
    <w:rsid w:val="00122515"/>
    <w:rsid w:val="001231EE"/>
    <w:rsid w:val="00126DAE"/>
    <w:rsid w:val="00131462"/>
    <w:rsid w:val="00136EC5"/>
    <w:rsid w:val="00140567"/>
    <w:rsid w:val="001408FB"/>
    <w:rsid w:val="0014347B"/>
    <w:rsid w:val="00164A51"/>
    <w:rsid w:val="001663F8"/>
    <w:rsid w:val="001770B1"/>
    <w:rsid w:val="00181FBB"/>
    <w:rsid w:val="0018360E"/>
    <w:rsid w:val="00185217"/>
    <w:rsid w:val="00187606"/>
    <w:rsid w:val="00193555"/>
    <w:rsid w:val="001968EB"/>
    <w:rsid w:val="001A075E"/>
    <w:rsid w:val="001A46C6"/>
    <w:rsid w:val="001C09C2"/>
    <w:rsid w:val="001C16EB"/>
    <w:rsid w:val="001D0FA0"/>
    <w:rsid w:val="001E48AC"/>
    <w:rsid w:val="001E5EC3"/>
    <w:rsid w:val="001E6248"/>
    <w:rsid w:val="001E705E"/>
    <w:rsid w:val="0021329A"/>
    <w:rsid w:val="00220130"/>
    <w:rsid w:val="00232979"/>
    <w:rsid w:val="00233572"/>
    <w:rsid w:val="00262823"/>
    <w:rsid w:val="002677C6"/>
    <w:rsid w:val="00290B00"/>
    <w:rsid w:val="002A34F6"/>
    <w:rsid w:val="002B049F"/>
    <w:rsid w:val="002B2E37"/>
    <w:rsid w:val="002B7284"/>
    <w:rsid w:val="002C74A2"/>
    <w:rsid w:val="002C75AB"/>
    <w:rsid w:val="002D3AB7"/>
    <w:rsid w:val="002E4B74"/>
    <w:rsid w:val="002F7AD2"/>
    <w:rsid w:val="00302EAC"/>
    <w:rsid w:val="003065D8"/>
    <w:rsid w:val="00312CD5"/>
    <w:rsid w:val="00321671"/>
    <w:rsid w:val="00321D4C"/>
    <w:rsid w:val="0032715F"/>
    <w:rsid w:val="00350980"/>
    <w:rsid w:val="003647DF"/>
    <w:rsid w:val="00371B70"/>
    <w:rsid w:val="003720B1"/>
    <w:rsid w:val="0038332B"/>
    <w:rsid w:val="00384745"/>
    <w:rsid w:val="00392DB5"/>
    <w:rsid w:val="003A23E9"/>
    <w:rsid w:val="003A5E3F"/>
    <w:rsid w:val="003B0D46"/>
    <w:rsid w:val="003D0AEF"/>
    <w:rsid w:val="003E675A"/>
    <w:rsid w:val="00414B41"/>
    <w:rsid w:val="00417C14"/>
    <w:rsid w:val="00432AC8"/>
    <w:rsid w:val="004350F4"/>
    <w:rsid w:val="00443FF1"/>
    <w:rsid w:val="004453CB"/>
    <w:rsid w:val="004507BB"/>
    <w:rsid w:val="00476A2D"/>
    <w:rsid w:val="00496DC2"/>
    <w:rsid w:val="004A434A"/>
    <w:rsid w:val="004A4C39"/>
    <w:rsid w:val="004B028F"/>
    <w:rsid w:val="004B592A"/>
    <w:rsid w:val="004C1DAB"/>
    <w:rsid w:val="004C300E"/>
    <w:rsid w:val="004D5B62"/>
    <w:rsid w:val="004D5FF0"/>
    <w:rsid w:val="004E1CF3"/>
    <w:rsid w:val="004F2DFA"/>
    <w:rsid w:val="004F6CA1"/>
    <w:rsid w:val="005002F8"/>
    <w:rsid w:val="00501B58"/>
    <w:rsid w:val="00517ABD"/>
    <w:rsid w:val="0052451D"/>
    <w:rsid w:val="00526B70"/>
    <w:rsid w:val="0053144D"/>
    <w:rsid w:val="0053320F"/>
    <w:rsid w:val="005417FA"/>
    <w:rsid w:val="00552832"/>
    <w:rsid w:val="00567253"/>
    <w:rsid w:val="005764D4"/>
    <w:rsid w:val="0058003B"/>
    <w:rsid w:val="005832F5"/>
    <w:rsid w:val="00584DF7"/>
    <w:rsid w:val="00596CC8"/>
    <w:rsid w:val="005A74CB"/>
    <w:rsid w:val="005A7CE6"/>
    <w:rsid w:val="005B4A3F"/>
    <w:rsid w:val="005C117C"/>
    <w:rsid w:val="005D2606"/>
    <w:rsid w:val="005D5B73"/>
    <w:rsid w:val="005E1BA6"/>
    <w:rsid w:val="005F254F"/>
    <w:rsid w:val="00601E3F"/>
    <w:rsid w:val="006026C4"/>
    <w:rsid w:val="006029AE"/>
    <w:rsid w:val="006106A2"/>
    <w:rsid w:val="00632DB7"/>
    <w:rsid w:val="00643B2F"/>
    <w:rsid w:val="00660BEA"/>
    <w:rsid w:val="00672A48"/>
    <w:rsid w:val="00680692"/>
    <w:rsid w:val="00683AFF"/>
    <w:rsid w:val="006B1519"/>
    <w:rsid w:val="006B6872"/>
    <w:rsid w:val="006D21BA"/>
    <w:rsid w:val="006D5EA8"/>
    <w:rsid w:val="006D6E21"/>
    <w:rsid w:val="00700572"/>
    <w:rsid w:val="00720993"/>
    <w:rsid w:val="0072365B"/>
    <w:rsid w:val="0072709F"/>
    <w:rsid w:val="00737AE2"/>
    <w:rsid w:val="00741CD7"/>
    <w:rsid w:val="007724CB"/>
    <w:rsid w:val="00784E56"/>
    <w:rsid w:val="007A011A"/>
    <w:rsid w:val="007B0B28"/>
    <w:rsid w:val="007B157B"/>
    <w:rsid w:val="007B19F4"/>
    <w:rsid w:val="007B5455"/>
    <w:rsid w:val="007B76BC"/>
    <w:rsid w:val="007C5CF4"/>
    <w:rsid w:val="007D248A"/>
    <w:rsid w:val="007E41F2"/>
    <w:rsid w:val="007E7EE1"/>
    <w:rsid w:val="008032A6"/>
    <w:rsid w:val="008201E6"/>
    <w:rsid w:val="0084216A"/>
    <w:rsid w:val="0085471D"/>
    <w:rsid w:val="00861A97"/>
    <w:rsid w:val="00864F4B"/>
    <w:rsid w:val="008728DB"/>
    <w:rsid w:val="00874955"/>
    <w:rsid w:val="008760B0"/>
    <w:rsid w:val="00880896"/>
    <w:rsid w:val="00886E32"/>
    <w:rsid w:val="00892C7E"/>
    <w:rsid w:val="008B3419"/>
    <w:rsid w:val="008B4CEC"/>
    <w:rsid w:val="008B6A89"/>
    <w:rsid w:val="008C3F80"/>
    <w:rsid w:val="008D002B"/>
    <w:rsid w:val="008F11B9"/>
    <w:rsid w:val="00913E0D"/>
    <w:rsid w:val="00915D5D"/>
    <w:rsid w:val="00927A22"/>
    <w:rsid w:val="00936A6D"/>
    <w:rsid w:val="009435C6"/>
    <w:rsid w:val="00945F8B"/>
    <w:rsid w:val="0094724A"/>
    <w:rsid w:val="0095683C"/>
    <w:rsid w:val="00956D7D"/>
    <w:rsid w:val="009632AD"/>
    <w:rsid w:val="00964E1E"/>
    <w:rsid w:val="00980E01"/>
    <w:rsid w:val="009842A8"/>
    <w:rsid w:val="00986925"/>
    <w:rsid w:val="0099213D"/>
    <w:rsid w:val="009A1E7C"/>
    <w:rsid w:val="009A7781"/>
    <w:rsid w:val="009B6BF7"/>
    <w:rsid w:val="009C0811"/>
    <w:rsid w:val="009C5ADD"/>
    <w:rsid w:val="009C6121"/>
    <w:rsid w:val="009D5F3A"/>
    <w:rsid w:val="009F441A"/>
    <w:rsid w:val="00A02775"/>
    <w:rsid w:val="00A0441E"/>
    <w:rsid w:val="00A15FDC"/>
    <w:rsid w:val="00A174C0"/>
    <w:rsid w:val="00A27BE4"/>
    <w:rsid w:val="00A31F5F"/>
    <w:rsid w:val="00A4469D"/>
    <w:rsid w:val="00A61EE8"/>
    <w:rsid w:val="00A73FED"/>
    <w:rsid w:val="00A75ECF"/>
    <w:rsid w:val="00A83451"/>
    <w:rsid w:val="00A85B8C"/>
    <w:rsid w:val="00A91613"/>
    <w:rsid w:val="00A961B0"/>
    <w:rsid w:val="00A965B4"/>
    <w:rsid w:val="00AA5B5A"/>
    <w:rsid w:val="00AA7286"/>
    <w:rsid w:val="00AB7A6C"/>
    <w:rsid w:val="00AD1034"/>
    <w:rsid w:val="00AD31E4"/>
    <w:rsid w:val="00AE0A1F"/>
    <w:rsid w:val="00AE23B7"/>
    <w:rsid w:val="00AE659C"/>
    <w:rsid w:val="00AF31B1"/>
    <w:rsid w:val="00AF500C"/>
    <w:rsid w:val="00B0422C"/>
    <w:rsid w:val="00B10DAB"/>
    <w:rsid w:val="00B263B0"/>
    <w:rsid w:val="00B40ACD"/>
    <w:rsid w:val="00B41299"/>
    <w:rsid w:val="00B42872"/>
    <w:rsid w:val="00B55EF5"/>
    <w:rsid w:val="00B635C0"/>
    <w:rsid w:val="00B70966"/>
    <w:rsid w:val="00B84BAA"/>
    <w:rsid w:val="00B87504"/>
    <w:rsid w:val="00B97863"/>
    <w:rsid w:val="00B97E69"/>
    <w:rsid w:val="00BC0D15"/>
    <w:rsid w:val="00BC160C"/>
    <w:rsid w:val="00BC6650"/>
    <w:rsid w:val="00BD1C11"/>
    <w:rsid w:val="00BD1D77"/>
    <w:rsid w:val="00BD2FD3"/>
    <w:rsid w:val="00BE0130"/>
    <w:rsid w:val="00BF4B48"/>
    <w:rsid w:val="00C018EA"/>
    <w:rsid w:val="00C13877"/>
    <w:rsid w:val="00C21D0C"/>
    <w:rsid w:val="00C31E34"/>
    <w:rsid w:val="00C353B5"/>
    <w:rsid w:val="00C36787"/>
    <w:rsid w:val="00C418C2"/>
    <w:rsid w:val="00C4360F"/>
    <w:rsid w:val="00C50B41"/>
    <w:rsid w:val="00C55235"/>
    <w:rsid w:val="00C574C4"/>
    <w:rsid w:val="00C73D58"/>
    <w:rsid w:val="00C77A91"/>
    <w:rsid w:val="00C86D1B"/>
    <w:rsid w:val="00C979CB"/>
    <w:rsid w:val="00CA3255"/>
    <w:rsid w:val="00CA450E"/>
    <w:rsid w:val="00CB7CB3"/>
    <w:rsid w:val="00CC3134"/>
    <w:rsid w:val="00CE45B5"/>
    <w:rsid w:val="00D06030"/>
    <w:rsid w:val="00D11FBC"/>
    <w:rsid w:val="00D143EA"/>
    <w:rsid w:val="00D31277"/>
    <w:rsid w:val="00D333F9"/>
    <w:rsid w:val="00D439F9"/>
    <w:rsid w:val="00D66540"/>
    <w:rsid w:val="00D70B03"/>
    <w:rsid w:val="00D73C55"/>
    <w:rsid w:val="00D81F98"/>
    <w:rsid w:val="00D85D6F"/>
    <w:rsid w:val="00D94A2F"/>
    <w:rsid w:val="00DB2EE3"/>
    <w:rsid w:val="00DB572B"/>
    <w:rsid w:val="00DB7E5D"/>
    <w:rsid w:val="00DC32C4"/>
    <w:rsid w:val="00DC43E8"/>
    <w:rsid w:val="00DE2658"/>
    <w:rsid w:val="00DF2FDD"/>
    <w:rsid w:val="00DF3438"/>
    <w:rsid w:val="00E0060C"/>
    <w:rsid w:val="00E24F75"/>
    <w:rsid w:val="00E265D1"/>
    <w:rsid w:val="00E31DAD"/>
    <w:rsid w:val="00E42BF6"/>
    <w:rsid w:val="00E55A8F"/>
    <w:rsid w:val="00E638BA"/>
    <w:rsid w:val="00E65895"/>
    <w:rsid w:val="00E708DA"/>
    <w:rsid w:val="00E72EEB"/>
    <w:rsid w:val="00E77021"/>
    <w:rsid w:val="00E92684"/>
    <w:rsid w:val="00EA2BF7"/>
    <w:rsid w:val="00EA6E93"/>
    <w:rsid w:val="00EA71BC"/>
    <w:rsid w:val="00EB70B5"/>
    <w:rsid w:val="00ED5E54"/>
    <w:rsid w:val="00EE33A8"/>
    <w:rsid w:val="00EE74BE"/>
    <w:rsid w:val="00F0632C"/>
    <w:rsid w:val="00F06D78"/>
    <w:rsid w:val="00F11D63"/>
    <w:rsid w:val="00F16216"/>
    <w:rsid w:val="00F2021B"/>
    <w:rsid w:val="00F21EA6"/>
    <w:rsid w:val="00F22D7C"/>
    <w:rsid w:val="00F2610A"/>
    <w:rsid w:val="00F35BBB"/>
    <w:rsid w:val="00F41357"/>
    <w:rsid w:val="00F41C36"/>
    <w:rsid w:val="00F47CE1"/>
    <w:rsid w:val="00F50CEC"/>
    <w:rsid w:val="00F558F6"/>
    <w:rsid w:val="00F75814"/>
    <w:rsid w:val="00F76E02"/>
    <w:rsid w:val="00F869F6"/>
    <w:rsid w:val="00F93B71"/>
    <w:rsid w:val="00F974AA"/>
    <w:rsid w:val="00FB0043"/>
    <w:rsid w:val="00FB0E4F"/>
    <w:rsid w:val="00FB7BB1"/>
    <w:rsid w:val="00FC0F57"/>
    <w:rsid w:val="00FC3C9A"/>
    <w:rsid w:val="00FD489D"/>
    <w:rsid w:val="00FD5E28"/>
    <w:rsid w:val="00FE1F6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C11"/>
  </w:style>
  <w:style w:type="paragraph" w:styleId="Piedepgina">
    <w:name w:val="footer"/>
    <w:basedOn w:val="Normal"/>
    <w:link w:val="PiedepginaCar"/>
    <w:unhideWhenUsed/>
    <w:rsid w:val="00BD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C11"/>
  </w:style>
  <w:style w:type="paragraph" w:styleId="Textodeglobo">
    <w:name w:val="Balloon Text"/>
    <w:basedOn w:val="Normal"/>
    <w:link w:val="TextodegloboCar"/>
    <w:uiPriority w:val="99"/>
    <w:semiHidden/>
    <w:unhideWhenUsed/>
    <w:rsid w:val="00BD1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C11"/>
    <w:rPr>
      <w:rFonts w:ascii="Tahoma" w:hAnsi="Tahoma" w:cs="Tahoma"/>
      <w:sz w:val="16"/>
      <w:szCs w:val="16"/>
    </w:rPr>
  </w:style>
  <w:style w:type="paragraph" w:styleId="Sinespaciado">
    <w:name w:val="No Spacing"/>
    <w:uiPriority w:val="1"/>
    <w:qFormat/>
    <w:rsid w:val="00C36787"/>
    <w:pPr>
      <w:spacing w:after="0" w:line="240" w:lineRule="auto"/>
    </w:pPr>
  </w:style>
  <w:style w:type="paragraph" w:styleId="Prrafodelista">
    <w:name w:val="List Paragraph"/>
    <w:basedOn w:val="Normal"/>
    <w:uiPriority w:val="34"/>
    <w:qFormat/>
    <w:rsid w:val="00D66540"/>
    <w:pPr>
      <w:ind w:left="720"/>
      <w:contextualSpacing/>
    </w:pPr>
  </w:style>
  <w:style w:type="character" w:styleId="Hipervnculo">
    <w:name w:val="Hyperlink"/>
    <w:basedOn w:val="Fuentedeprrafopredeter"/>
    <w:uiPriority w:val="99"/>
    <w:unhideWhenUsed/>
    <w:rsid w:val="00E708DA"/>
    <w:rPr>
      <w:color w:val="0000FF" w:themeColor="hyperlink"/>
      <w:u w:val="single"/>
    </w:rPr>
  </w:style>
  <w:style w:type="paragraph" w:styleId="NormalWeb">
    <w:name w:val="Normal (Web)"/>
    <w:basedOn w:val="Normal"/>
    <w:uiPriority w:val="99"/>
    <w:semiHidden/>
    <w:unhideWhenUsed/>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D10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C11"/>
  </w:style>
  <w:style w:type="paragraph" w:styleId="Piedepgina">
    <w:name w:val="footer"/>
    <w:basedOn w:val="Normal"/>
    <w:link w:val="PiedepginaCar"/>
    <w:unhideWhenUsed/>
    <w:rsid w:val="00BD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C11"/>
  </w:style>
  <w:style w:type="paragraph" w:styleId="Textodeglobo">
    <w:name w:val="Balloon Text"/>
    <w:basedOn w:val="Normal"/>
    <w:link w:val="TextodegloboCar"/>
    <w:uiPriority w:val="99"/>
    <w:semiHidden/>
    <w:unhideWhenUsed/>
    <w:rsid w:val="00BD1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C11"/>
    <w:rPr>
      <w:rFonts w:ascii="Tahoma" w:hAnsi="Tahoma" w:cs="Tahoma"/>
      <w:sz w:val="16"/>
      <w:szCs w:val="16"/>
    </w:rPr>
  </w:style>
  <w:style w:type="paragraph" w:styleId="Sinespaciado">
    <w:name w:val="No Spacing"/>
    <w:uiPriority w:val="1"/>
    <w:qFormat/>
    <w:rsid w:val="00C36787"/>
    <w:pPr>
      <w:spacing w:after="0" w:line="240" w:lineRule="auto"/>
    </w:pPr>
  </w:style>
  <w:style w:type="paragraph" w:styleId="Prrafodelista">
    <w:name w:val="List Paragraph"/>
    <w:basedOn w:val="Normal"/>
    <w:uiPriority w:val="34"/>
    <w:qFormat/>
    <w:rsid w:val="00D66540"/>
    <w:pPr>
      <w:ind w:left="720"/>
      <w:contextualSpacing/>
    </w:pPr>
  </w:style>
  <w:style w:type="character" w:styleId="Hipervnculo">
    <w:name w:val="Hyperlink"/>
    <w:basedOn w:val="Fuentedeprrafopredeter"/>
    <w:uiPriority w:val="99"/>
    <w:unhideWhenUsed/>
    <w:rsid w:val="00E708DA"/>
    <w:rPr>
      <w:color w:val="0000FF" w:themeColor="hyperlink"/>
      <w:u w:val="single"/>
    </w:rPr>
  </w:style>
  <w:style w:type="paragraph" w:styleId="NormalWeb">
    <w:name w:val="Normal (Web)"/>
    <w:basedOn w:val="Normal"/>
    <w:uiPriority w:val="99"/>
    <w:semiHidden/>
    <w:unhideWhenUsed/>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D1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655">
      <w:bodyDiv w:val="1"/>
      <w:marLeft w:val="0"/>
      <w:marRight w:val="0"/>
      <w:marTop w:val="0"/>
      <w:marBottom w:val="0"/>
      <w:divBdr>
        <w:top w:val="none" w:sz="0" w:space="0" w:color="auto"/>
        <w:left w:val="none" w:sz="0" w:space="0" w:color="auto"/>
        <w:bottom w:val="none" w:sz="0" w:space="0" w:color="auto"/>
        <w:right w:val="none" w:sz="0" w:space="0" w:color="auto"/>
      </w:divBdr>
      <w:divsChild>
        <w:div w:id="1819807221">
          <w:marLeft w:val="0"/>
          <w:marRight w:val="0"/>
          <w:marTop w:val="0"/>
          <w:marBottom w:val="0"/>
          <w:divBdr>
            <w:top w:val="none" w:sz="0" w:space="0" w:color="auto"/>
            <w:left w:val="none" w:sz="0" w:space="0" w:color="auto"/>
            <w:bottom w:val="none" w:sz="0" w:space="0" w:color="auto"/>
            <w:right w:val="none" w:sz="0" w:space="0" w:color="auto"/>
          </w:divBdr>
        </w:div>
        <w:div w:id="1826892649">
          <w:marLeft w:val="0"/>
          <w:marRight w:val="0"/>
          <w:marTop w:val="0"/>
          <w:marBottom w:val="0"/>
          <w:divBdr>
            <w:top w:val="none" w:sz="0" w:space="0" w:color="auto"/>
            <w:left w:val="none" w:sz="0" w:space="0" w:color="auto"/>
            <w:bottom w:val="none" w:sz="0" w:space="0" w:color="auto"/>
            <w:right w:val="none" w:sz="0" w:space="0" w:color="auto"/>
          </w:divBdr>
        </w:div>
        <w:div w:id="1584099655">
          <w:marLeft w:val="0"/>
          <w:marRight w:val="0"/>
          <w:marTop w:val="0"/>
          <w:marBottom w:val="0"/>
          <w:divBdr>
            <w:top w:val="none" w:sz="0" w:space="0" w:color="auto"/>
            <w:left w:val="none" w:sz="0" w:space="0" w:color="auto"/>
            <w:bottom w:val="none" w:sz="0" w:space="0" w:color="auto"/>
            <w:right w:val="none" w:sz="0" w:space="0" w:color="auto"/>
          </w:divBdr>
        </w:div>
        <w:div w:id="1256786263">
          <w:marLeft w:val="0"/>
          <w:marRight w:val="0"/>
          <w:marTop w:val="0"/>
          <w:marBottom w:val="0"/>
          <w:divBdr>
            <w:top w:val="none" w:sz="0" w:space="0" w:color="auto"/>
            <w:left w:val="none" w:sz="0" w:space="0" w:color="auto"/>
            <w:bottom w:val="none" w:sz="0" w:space="0" w:color="auto"/>
            <w:right w:val="none" w:sz="0" w:space="0" w:color="auto"/>
          </w:divBdr>
        </w:div>
        <w:div w:id="1362242370">
          <w:marLeft w:val="0"/>
          <w:marRight w:val="0"/>
          <w:marTop w:val="0"/>
          <w:marBottom w:val="0"/>
          <w:divBdr>
            <w:top w:val="none" w:sz="0" w:space="0" w:color="auto"/>
            <w:left w:val="none" w:sz="0" w:space="0" w:color="auto"/>
            <w:bottom w:val="none" w:sz="0" w:space="0" w:color="auto"/>
            <w:right w:val="none" w:sz="0" w:space="0" w:color="auto"/>
          </w:divBdr>
        </w:div>
        <w:div w:id="506291577">
          <w:marLeft w:val="0"/>
          <w:marRight w:val="0"/>
          <w:marTop w:val="0"/>
          <w:marBottom w:val="0"/>
          <w:divBdr>
            <w:top w:val="none" w:sz="0" w:space="0" w:color="auto"/>
            <w:left w:val="none" w:sz="0" w:space="0" w:color="auto"/>
            <w:bottom w:val="none" w:sz="0" w:space="0" w:color="auto"/>
            <w:right w:val="none" w:sz="0" w:space="0" w:color="auto"/>
          </w:divBdr>
        </w:div>
        <w:div w:id="1805076673">
          <w:marLeft w:val="0"/>
          <w:marRight w:val="0"/>
          <w:marTop w:val="0"/>
          <w:marBottom w:val="0"/>
          <w:divBdr>
            <w:top w:val="none" w:sz="0" w:space="0" w:color="auto"/>
            <w:left w:val="none" w:sz="0" w:space="0" w:color="auto"/>
            <w:bottom w:val="none" w:sz="0" w:space="0" w:color="auto"/>
            <w:right w:val="none" w:sz="0" w:space="0" w:color="auto"/>
          </w:divBdr>
        </w:div>
        <w:div w:id="994794699">
          <w:marLeft w:val="0"/>
          <w:marRight w:val="0"/>
          <w:marTop w:val="0"/>
          <w:marBottom w:val="0"/>
          <w:divBdr>
            <w:top w:val="none" w:sz="0" w:space="0" w:color="auto"/>
            <w:left w:val="none" w:sz="0" w:space="0" w:color="auto"/>
            <w:bottom w:val="none" w:sz="0" w:space="0" w:color="auto"/>
            <w:right w:val="none" w:sz="0" w:space="0" w:color="auto"/>
          </w:divBdr>
        </w:div>
      </w:divsChild>
    </w:div>
    <w:div w:id="352464305">
      <w:bodyDiv w:val="1"/>
      <w:marLeft w:val="0"/>
      <w:marRight w:val="0"/>
      <w:marTop w:val="0"/>
      <w:marBottom w:val="0"/>
      <w:divBdr>
        <w:top w:val="none" w:sz="0" w:space="0" w:color="auto"/>
        <w:left w:val="none" w:sz="0" w:space="0" w:color="auto"/>
        <w:bottom w:val="none" w:sz="0" w:space="0" w:color="auto"/>
        <w:right w:val="none" w:sz="0" w:space="0" w:color="auto"/>
      </w:divBdr>
    </w:div>
    <w:div w:id="368998436">
      <w:bodyDiv w:val="1"/>
      <w:marLeft w:val="0"/>
      <w:marRight w:val="0"/>
      <w:marTop w:val="0"/>
      <w:marBottom w:val="0"/>
      <w:divBdr>
        <w:top w:val="none" w:sz="0" w:space="0" w:color="auto"/>
        <w:left w:val="none" w:sz="0" w:space="0" w:color="auto"/>
        <w:bottom w:val="none" w:sz="0" w:space="0" w:color="auto"/>
        <w:right w:val="none" w:sz="0" w:space="0" w:color="auto"/>
      </w:divBdr>
    </w:div>
    <w:div w:id="802389494">
      <w:bodyDiv w:val="1"/>
      <w:marLeft w:val="0"/>
      <w:marRight w:val="0"/>
      <w:marTop w:val="0"/>
      <w:marBottom w:val="0"/>
      <w:divBdr>
        <w:top w:val="none" w:sz="0" w:space="0" w:color="auto"/>
        <w:left w:val="none" w:sz="0" w:space="0" w:color="auto"/>
        <w:bottom w:val="none" w:sz="0" w:space="0" w:color="auto"/>
        <w:right w:val="none" w:sz="0" w:space="0" w:color="auto"/>
      </w:divBdr>
      <w:divsChild>
        <w:div w:id="1391416345">
          <w:marLeft w:val="0"/>
          <w:marRight w:val="0"/>
          <w:marTop w:val="0"/>
          <w:marBottom w:val="0"/>
          <w:divBdr>
            <w:top w:val="none" w:sz="0" w:space="0" w:color="auto"/>
            <w:left w:val="none" w:sz="0" w:space="0" w:color="auto"/>
            <w:bottom w:val="none" w:sz="0" w:space="0" w:color="auto"/>
            <w:right w:val="none" w:sz="0" w:space="0" w:color="auto"/>
          </w:divBdr>
        </w:div>
        <w:div w:id="1479884038">
          <w:marLeft w:val="0"/>
          <w:marRight w:val="0"/>
          <w:marTop w:val="0"/>
          <w:marBottom w:val="0"/>
          <w:divBdr>
            <w:top w:val="none" w:sz="0" w:space="0" w:color="auto"/>
            <w:left w:val="none" w:sz="0" w:space="0" w:color="auto"/>
            <w:bottom w:val="none" w:sz="0" w:space="0" w:color="auto"/>
            <w:right w:val="none" w:sz="0" w:space="0" w:color="auto"/>
          </w:divBdr>
        </w:div>
      </w:divsChild>
    </w:div>
    <w:div w:id="831605610">
      <w:bodyDiv w:val="1"/>
      <w:marLeft w:val="0"/>
      <w:marRight w:val="0"/>
      <w:marTop w:val="0"/>
      <w:marBottom w:val="0"/>
      <w:divBdr>
        <w:top w:val="none" w:sz="0" w:space="0" w:color="auto"/>
        <w:left w:val="none" w:sz="0" w:space="0" w:color="auto"/>
        <w:bottom w:val="none" w:sz="0" w:space="0" w:color="auto"/>
        <w:right w:val="none" w:sz="0" w:space="0" w:color="auto"/>
      </w:divBdr>
      <w:divsChild>
        <w:div w:id="1363703143">
          <w:marLeft w:val="0"/>
          <w:marRight w:val="0"/>
          <w:marTop w:val="0"/>
          <w:marBottom w:val="0"/>
          <w:divBdr>
            <w:top w:val="none" w:sz="0" w:space="0" w:color="auto"/>
            <w:left w:val="none" w:sz="0" w:space="0" w:color="auto"/>
            <w:bottom w:val="none" w:sz="0" w:space="0" w:color="auto"/>
            <w:right w:val="none" w:sz="0" w:space="0" w:color="auto"/>
          </w:divBdr>
        </w:div>
        <w:div w:id="505944484">
          <w:marLeft w:val="0"/>
          <w:marRight w:val="0"/>
          <w:marTop w:val="0"/>
          <w:marBottom w:val="0"/>
          <w:divBdr>
            <w:top w:val="none" w:sz="0" w:space="0" w:color="auto"/>
            <w:left w:val="none" w:sz="0" w:space="0" w:color="auto"/>
            <w:bottom w:val="none" w:sz="0" w:space="0" w:color="auto"/>
            <w:right w:val="none" w:sz="0" w:space="0" w:color="auto"/>
          </w:divBdr>
        </w:div>
      </w:divsChild>
    </w:div>
    <w:div w:id="1064447466">
      <w:bodyDiv w:val="1"/>
      <w:marLeft w:val="0"/>
      <w:marRight w:val="0"/>
      <w:marTop w:val="0"/>
      <w:marBottom w:val="0"/>
      <w:divBdr>
        <w:top w:val="none" w:sz="0" w:space="0" w:color="auto"/>
        <w:left w:val="none" w:sz="0" w:space="0" w:color="auto"/>
        <w:bottom w:val="none" w:sz="0" w:space="0" w:color="auto"/>
        <w:right w:val="none" w:sz="0" w:space="0" w:color="auto"/>
      </w:divBdr>
      <w:divsChild>
        <w:div w:id="1085035741">
          <w:marLeft w:val="0"/>
          <w:marRight w:val="0"/>
          <w:marTop w:val="0"/>
          <w:marBottom w:val="0"/>
          <w:divBdr>
            <w:top w:val="none" w:sz="0" w:space="0" w:color="auto"/>
            <w:left w:val="none" w:sz="0" w:space="0" w:color="auto"/>
            <w:bottom w:val="none" w:sz="0" w:space="0" w:color="auto"/>
            <w:right w:val="none" w:sz="0" w:space="0" w:color="auto"/>
          </w:divBdr>
          <w:divsChild>
            <w:div w:id="1563980343">
              <w:marLeft w:val="0"/>
              <w:marRight w:val="0"/>
              <w:marTop w:val="0"/>
              <w:marBottom w:val="0"/>
              <w:divBdr>
                <w:top w:val="none" w:sz="0" w:space="0" w:color="auto"/>
                <w:left w:val="none" w:sz="0" w:space="0" w:color="auto"/>
                <w:bottom w:val="none" w:sz="0" w:space="0" w:color="auto"/>
                <w:right w:val="none" w:sz="0" w:space="0" w:color="auto"/>
              </w:divBdr>
              <w:divsChild>
                <w:div w:id="7977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8933">
      <w:bodyDiv w:val="1"/>
      <w:marLeft w:val="0"/>
      <w:marRight w:val="0"/>
      <w:marTop w:val="0"/>
      <w:marBottom w:val="0"/>
      <w:divBdr>
        <w:top w:val="none" w:sz="0" w:space="0" w:color="auto"/>
        <w:left w:val="none" w:sz="0" w:space="0" w:color="auto"/>
        <w:bottom w:val="none" w:sz="0" w:space="0" w:color="auto"/>
        <w:right w:val="none" w:sz="0" w:space="0" w:color="auto"/>
      </w:divBdr>
    </w:div>
    <w:div w:id="1538392733">
      <w:bodyDiv w:val="1"/>
      <w:marLeft w:val="0"/>
      <w:marRight w:val="0"/>
      <w:marTop w:val="0"/>
      <w:marBottom w:val="0"/>
      <w:divBdr>
        <w:top w:val="none" w:sz="0" w:space="0" w:color="auto"/>
        <w:left w:val="none" w:sz="0" w:space="0" w:color="auto"/>
        <w:bottom w:val="none" w:sz="0" w:space="0" w:color="auto"/>
        <w:right w:val="none" w:sz="0" w:space="0" w:color="auto"/>
      </w:divBdr>
    </w:div>
    <w:div w:id="1590695274">
      <w:bodyDiv w:val="1"/>
      <w:marLeft w:val="0"/>
      <w:marRight w:val="0"/>
      <w:marTop w:val="0"/>
      <w:marBottom w:val="0"/>
      <w:divBdr>
        <w:top w:val="none" w:sz="0" w:space="0" w:color="auto"/>
        <w:left w:val="none" w:sz="0" w:space="0" w:color="auto"/>
        <w:bottom w:val="none" w:sz="0" w:space="0" w:color="auto"/>
        <w:right w:val="none" w:sz="0" w:space="0" w:color="auto"/>
      </w:divBdr>
    </w:div>
    <w:div w:id="1767728983">
      <w:bodyDiv w:val="1"/>
      <w:marLeft w:val="0"/>
      <w:marRight w:val="0"/>
      <w:marTop w:val="0"/>
      <w:marBottom w:val="0"/>
      <w:divBdr>
        <w:top w:val="none" w:sz="0" w:space="0" w:color="auto"/>
        <w:left w:val="none" w:sz="0" w:space="0" w:color="auto"/>
        <w:bottom w:val="none" w:sz="0" w:space="0" w:color="auto"/>
        <w:right w:val="none" w:sz="0" w:space="0" w:color="auto"/>
      </w:divBdr>
      <w:divsChild>
        <w:div w:id="207031576">
          <w:marLeft w:val="0"/>
          <w:marRight w:val="0"/>
          <w:marTop w:val="0"/>
          <w:marBottom w:val="0"/>
          <w:divBdr>
            <w:top w:val="none" w:sz="0" w:space="0" w:color="auto"/>
            <w:left w:val="none" w:sz="0" w:space="0" w:color="auto"/>
            <w:bottom w:val="none" w:sz="0" w:space="0" w:color="auto"/>
            <w:right w:val="none" w:sz="0" w:space="0" w:color="auto"/>
          </w:divBdr>
          <w:divsChild>
            <w:div w:id="736056913">
              <w:marLeft w:val="0"/>
              <w:marRight w:val="0"/>
              <w:marTop w:val="0"/>
              <w:marBottom w:val="0"/>
              <w:divBdr>
                <w:top w:val="none" w:sz="0" w:space="0" w:color="auto"/>
                <w:left w:val="none" w:sz="0" w:space="0" w:color="auto"/>
                <w:bottom w:val="none" w:sz="0" w:space="0" w:color="auto"/>
                <w:right w:val="none" w:sz="0" w:space="0" w:color="auto"/>
              </w:divBdr>
              <w:divsChild>
                <w:div w:id="4916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6657">
      <w:bodyDiv w:val="1"/>
      <w:marLeft w:val="0"/>
      <w:marRight w:val="0"/>
      <w:marTop w:val="0"/>
      <w:marBottom w:val="0"/>
      <w:divBdr>
        <w:top w:val="none" w:sz="0" w:space="0" w:color="auto"/>
        <w:left w:val="none" w:sz="0" w:space="0" w:color="auto"/>
        <w:bottom w:val="none" w:sz="0" w:space="0" w:color="auto"/>
        <w:right w:val="none" w:sz="0" w:space="0" w:color="auto"/>
      </w:divBdr>
    </w:div>
    <w:div w:id="2061782520">
      <w:bodyDiv w:val="1"/>
      <w:marLeft w:val="0"/>
      <w:marRight w:val="0"/>
      <w:marTop w:val="0"/>
      <w:marBottom w:val="0"/>
      <w:divBdr>
        <w:top w:val="none" w:sz="0" w:space="0" w:color="auto"/>
        <w:left w:val="none" w:sz="0" w:space="0" w:color="auto"/>
        <w:bottom w:val="none" w:sz="0" w:space="0" w:color="auto"/>
        <w:right w:val="none" w:sz="0" w:space="0" w:color="auto"/>
      </w:divBdr>
      <w:divsChild>
        <w:div w:id="1922450798">
          <w:marLeft w:val="0"/>
          <w:marRight w:val="0"/>
          <w:marTop w:val="0"/>
          <w:marBottom w:val="0"/>
          <w:divBdr>
            <w:top w:val="none" w:sz="0" w:space="0" w:color="auto"/>
            <w:left w:val="none" w:sz="0" w:space="0" w:color="auto"/>
            <w:bottom w:val="none" w:sz="0" w:space="0" w:color="auto"/>
            <w:right w:val="none" w:sz="0" w:space="0" w:color="auto"/>
          </w:divBdr>
        </w:div>
        <w:div w:id="811017769">
          <w:marLeft w:val="0"/>
          <w:marRight w:val="0"/>
          <w:marTop w:val="0"/>
          <w:marBottom w:val="0"/>
          <w:divBdr>
            <w:top w:val="none" w:sz="0" w:space="0" w:color="auto"/>
            <w:left w:val="none" w:sz="0" w:space="0" w:color="auto"/>
            <w:bottom w:val="none" w:sz="0" w:space="0" w:color="auto"/>
            <w:right w:val="none" w:sz="0" w:space="0" w:color="auto"/>
          </w:divBdr>
        </w:div>
      </w:divsChild>
    </w:div>
    <w:div w:id="20782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ivilisac.org/nociones/derecho-a-la-protesta-pacifi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7237-AD20-44B5-9B47-F086EDEA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2322</Words>
  <Characters>12777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Mario Fernandez Alcocer</dc:creator>
  <cp:lastModifiedBy>Monica Daniela Mora Calderon</cp:lastModifiedBy>
  <cp:revision>2</cp:revision>
  <cp:lastPrinted>2019-11-05T17:02:00Z</cp:lastPrinted>
  <dcterms:created xsi:type="dcterms:W3CDTF">2019-11-05T17:03:00Z</dcterms:created>
  <dcterms:modified xsi:type="dcterms:W3CDTF">2019-11-05T17:03:00Z</dcterms:modified>
</cp:coreProperties>
</file>